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60" w:lineRule="exact"/>
        <w:jc w:val="center"/>
        <w:rPr>
          <w:rFonts w:ascii="黑体" w:hAnsi="黑体" w:eastAsia="黑体" w:cs="宋体"/>
          <w:kern w:val="0"/>
          <w:sz w:val="44"/>
          <w:szCs w:val="44"/>
        </w:rPr>
      </w:pPr>
      <w:r>
        <w:rPr>
          <w:rFonts w:ascii="黑体" w:hAnsi="黑体" w:eastAsia="黑体" w:cs="宋体"/>
          <w:kern w:val="0"/>
          <w:sz w:val="44"/>
          <w:szCs w:val="44"/>
        </w:rPr>
        <w:t>中南工程咨询设计集团采招云电子招标</w:t>
      </w:r>
    </w:p>
    <w:p>
      <w:pPr>
        <w:widowControl/>
        <w:spacing w:line="560" w:lineRule="exact"/>
        <w:jc w:val="center"/>
        <w:rPr>
          <w:rFonts w:hint="eastAsia" w:ascii="黑体" w:hAnsi="黑体" w:eastAsia="黑体" w:cs="宋体"/>
          <w:kern w:val="0"/>
          <w:sz w:val="44"/>
          <w:szCs w:val="44"/>
          <w:lang w:eastAsia="zh-CN"/>
        </w:rPr>
      </w:pPr>
      <w:r>
        <w:rPr>
          <w:rFonts w:ascii="黑体" w:hAnsi="黑体" w:eastAsia="黑体" w:cs="宋体"/>
          <w:kern w:val="0"/>
          <w:sz w:val="44"/>
          <w:szCs w:val="44"/>
        </w:rPr>
        <w:t>采购平台</w:t>
      </w:r>
      <w:r>
        <w:rPr>
          <w:rFonts w:hint="eastAsia" w:ascii="黑体" w:hAnsi="黑体" w:eastAsia="黑体" w:cs="宋体"/>
          <w:kern w:val="0"/>
          <w:sz w:val="44"/>
          <w:szCs w:val="44"/>
          <w:lang w:val="en-US" w:eastAsia="zh-CN"/>
        </w:rPr>
        <w:t>操作规程</w:t>
      </w:r>
      <w:r>
        <w:rPr>
          <w:rFonts w:hint="eastAsia" w:ascii="黑体" w:hAnsi="黑体" w:eastAsia="黑体" w:cs="宋体"/>
          <w:kern w:val="0"/>
          <w:sz w:val="44"/>
          <w:szCs w:val="44"/>
          <w:lang w:eastAsia="zh-CN"/>
        </w:rPr>
        <w:t>（</w:t>
      </w:r>
      <w:r>
        <w:rPr>
          <w:rFonts w:hint="eastAsia" w:ascii="黑体" w:hAnsi="黑体" w:eastAsia="黑体" w:cs="宋体"/>
          <w:kern w:val="0"/>
          <w:sz w:val="44"/>
          <w:szCs w:val="44"/>
          <w:lang w:val="en-US" w:eastAsia="zh-CN"/>
        </w:rPr>
        <w:t>试行</w:t>
      </w:r>
      <w:r>
        <w:rPr>
          <w:rFonts w:hint="eastAsia" w:ascii="黑体" w:hAnsi="黑体" w:eastAsia="黑体" w:cs="宋体"/>
          <w:kern w:val="0"/>
          <w:sz w:val="44"/>
          <w:szCs w:val="44"/>
          <w:lang w:eastAsia="zh-CN"/>
        </w:rPr>
        <w:t>）</w:t>
      </w:r>
    </w:p>
    <w:p>
      <w:pPr>
        <w:spacing w:beforeLines="0" w:afterLines="0" w:line="560" w:lineRule="exact"/>
        <w:jc w:val="center"/>
        <w:rPr>
          <w:rFonts w:hint="default" w:ascii="仿宋_GB2312" w:hAnsi="XBSJ-PK74820000006" w:eastAsia="仿宋_GB2312"/>
          <w:sz w:val="44"/>
        </w:rPr>
      </w:pPr>
    </w:p>
    <w:p>
      <w:pPr>
        <w:pStyle w:val="4"/>
        <w:numPr>
          <w:ilvl w:val="0"/>
          <w:numId w:val="1"/>
        </w:numPr>
        <w:spacing w:beforeLines="0" w:afterLines="0" w:line="560" w:lineRule="exact"/>
        <w:ind w:left="880" w:firstLine="0" w:firstLineChars="0"/>
        <w:jc w:val="center"/>
        <w:rPr>
          <w:rFonts w:hint="eastAsia" w:ascii="仿宋_GB2312" w:hAnsi="宋体" w:eastAsia="仿宋_GB2312"/>
          <w:b/>
          <w:bCs/>
          <w:sz w:val="32"/>
          <w:lang w:val="en-US" w:eastAsia="zh-CN"/>
        </w:rPr>
      </w:pPr>
      <w:r>
        <w:rPr>
          <w:rFonts w:hint="eastAsia" w:ascii="仿宋_GB2312" w:hAnsi="宋体" w:eastAsia="仿宋_GB2312"/>
          <w:b/>
          <w:bCs/>
          <w:sz w:val="32"/>
          <w:lang w:val="en-US" w:eastAsia="zh-CN"/>
        </w:rPr>
        <w:t>总则</w:t>
      </w:r>
    </w:p>
    <w:p>
      <w:pPr>
        <w:pStyle w:val="5"/>
        <w:widowControl/>
        <w:numPr>
          <w:ilvl w:val="0"/>
          <w:numId w:val="0"/>
        </w:numPr>
        <w:spacing w:line="560" w:lineRule="exact"/>
        <w:ind w:left="643" w:leftChars="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lang w:val="en-US" w:eastAsia="zh-CN"/>
        </w:rPr>
        <w:t xml:space="preserve">第一条 </w:t>
      </w:r>
      <w:r>
        <w:rPr>
          <w:rFonts w:hint="eastAsia" w:ascii="仿宋" w:hAnsi="仿宋" w:eastAsia="仿宋" w:cs="仿宋"/>
          <w:b w:val="0"/>
          <w:bCs w:val="0"/>
          <w:kern w:val="0"/>
          <w:sz w:val="32"/>
          <w:szCs w:val="32"/>
        </w:rPr>
        <w:t>目的</w:t>
      </w:r>
    </w:p>
    <w:p>
      <w:pPr>
        <w:widowControl/>
        <w:spacing w:line="560" w:lineRule="exact"/>
        <w:ind w:firstLine="640" w:firstLineChars="20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rPr>
        <w:t>为推进中南工程咨询设计集团有限公司（以下简称“集团”）电子化采购工作，规范运行集团采招云电子招标采购平台（以下简称“平台”），提高采购效率，防范采购风险，规范采购行为，达到降低采购成本、实现阳光采购的目的，根据《中华人民共和国招标投标法》、《中华人民共和国政府采购法》、《中华人民共和国招标投标法实施条例》、《中华人民共和国政府采购法实施条例》等法律法规，结合集团采购及分包管理相关规定，制定本办法。</w:t>
      </w:r>
    </w:p>
    <w:p>
      <w:pPr>
        <w:pStyle w:val="5"/>
        <w:widowControl/>
        <w:numPr>
          <w:numId w:val="0"/>
        </w:numPr>
        <w:spacing w:line="560" w:lineRule="exact"/>
        <w:ind w:left="643" w:leftChars="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lang w:val="en-US" w:eastAsia="zh-CN"/>
        </w:rPr>
        <w:t xml:space="preserve">第二条 </w:t>
      </w:r>
      <w:r>
        <w:rPr>
          <w:rFonts w:hint="eastAsia" w:ascii="仿宋" w:hAnsi="仿宋" w:eastAsia="仿宋" w:cs="仿宋"/>
          <w:b w:val="0"/>
          <w:bCs w:val="0"/>
          <w:kern w:val="0"/>
          <w:sz w:val="32"/>
          <w:szCs w:val="32"/>
        </w:rPr>
        <w:t>适用范围</w:t>
      </w:r>
    </w:p>
    <w:p>
      <w:pPr>
        <w:widowControl/>
        <w:spacing w:line="560" w:lineRule="exact"/>
        <w:ind w:firstLine="640" w:firstLineChars="20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rPr>
        <w:t>集团总部及其下属所有分、子公司货物、工程和服务的采购行为管理和相关业务操作，适用于本办法。</w:t>
      </w:r>
    </w:p>
    <w:p>
      <w:pPr>
        <w:pStyle w:val="5"/>
        <w:widowControl/>
        <w:numPr>
          <w:numId w:val="0"/>
        </w:numPr>
        <w:spacing w:line="560" w:lineRule="exact"/>
        <w:ind w:left="643" w:leftChars="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lang w:val="en-US" w:eastAsia="zh-CN"/>
        </w:rPr>
        <w:t xml:space="preserve">第三条 </w:t>
      </w:r>
      <w:r>
        <w:rPr>
          <w:rFonts w:hint="eastAsia" w:ascii="仿宋" w:hAnsi="仿宋" w:eastAsia="仿宋" w:cs="仿宋"/>
          <w:b w:val="0"/>
          <w:bCs w:val="0"/>
          <w:kern w:val="0"/>
          <w:sz w:val="32"/>
          <w:szCs w:val="32"/>
        </w:rPr>
        <w:t>名词解释</w:t>
      </w:r>
    </w:p>
    <w:p>
      <w:pPr>
        <w:widowControl/>
        <w:spacing w:line="560" w:lineRule="exact"/>
        <w:ind w:firstLine="640" w:firstLineChars="20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rPr>
        <w:t>（一）本办法所称的采购，是指使用集团及各公司自有资金，以契约方式有偿取得的货物、工程和服务的行为，包括购买、租赁、委托、雇佣等。</w:t>
      </w:r>
    </w:p>
    <w:p>
      <w:pPr>
        <w:widowControl/>
        <w:spacing w:line="560" w:lineRule="exact"/>
        <w:ind w:firstLine="640" w:firstLineChars="200"/>
        <w:jc w:val="left"/>
        <w:rPr>
          <w:rFonts w:hint="eastAsia" w:ascii="仿宋" w:hAnsi="仿宋" w:eastAsia="仿宋" w:cs="仿宋"/>
          <w:b w:val="0"/>
          <w:bCs w:val="0"/>
          <w:kern w:val="0"/>
          <w:sz w:val="32"/>
          <w:szCs w:val="32"/>
        </w:rPr>
      </w:pPr>
      <w:r>
        <w:rPr>
          <w:rFonts w:hint="eastAsia" w:ascii="仿宋" w:hAnsi="仿宋" w:eastAsia="仿宋" w:cs="仿宋"/>
          <w:b w:val="0"/>
          <w:bCs w:val="0"/>
          <w:kern w:val="0"/>
          <w:sz w:val="32"/>
          <w:szCs w:val="32"/>
        </w:rPr>
        <w:t>（二）本办法所称的货物，是指日常管理和生产经营所需的各种形态和种类的物品，包括设备、材料、固资、耗材、福利、原材料等。</w:t>
      </w:r>
    </w:p>
    <w:p>
      <w:pPr>
        <w:widowControl/>
        <w:spacing w:line="560" w:lineRule="exact"/>
        <w:ind w:firstLine="640" w:firstLineChars="20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rPr>
        <w:t>（三）本办法所称的工程，是指自建自用的建设工程，包括建筑物和构筑物的新建、改建、扩建及其相关的装修、拆除、修缮等；构成工程不可分割的组成部分，且为实现工程基本功能所必需的设备、材料等；为完成工程所需的勘察、设计、监理等服务。</w:t>
      </w:r>
    </w:p>
    <w:p>
      <w:pPr>
        <w:widowControl/>
        <w:spacing w:line="560" w:lineRule="exact"/>
        <w:ind w:firstLine="640" w:firstLineChars="20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rPr>
        <w:t>（四）本办法所称的服务，是指除货物和工程以外的其他采购对象，包括维修、印刷、评估、财务、咨询、法律、审计、课题、物业、保险、中介、外包等。</w:t>
      </w:r>
    </w:p>
    <w:p>
      <w:pPr>
        <w:widowControl/>
        <w:spacing w:line="560" w:lineRule="exact"/>
        <w:ind w:firstLine="640" w:firstLineChars="20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rPr>
        <w:t>（五）本办法所称的经营类项目分包，是指将已承接的工程项目中的部分工作内容，包括但不限于规划咨询、环境评价、建筑设计、市政设计、公路设计、水运设计、养护设计、招标代理、项目管理与工程监理、总承包、专项总包、试验检测等业务类型，依法分包给具有相应专业资质或能力的其他单位，保障项目顺利履约的管理行为。</w:t>
      </w:r>
    </w:p>
    <w:p>
      <w:pPr>
        <w:pStyle w:val="5"/>
        <w:widowControl/>
        <w:numPr>
          <w:ilvl w:val="0"/>
          <w:numId w:val="0"/>
        </w:numPr>
        <w:spacing w:line="560" w:lineRule="exact"/>
        <w:ind w:left="643" w:leftChars="0"/>
        <w:jc w:val="left"/>
        <w:rPr>
          <w:rFonts w:ascii="仿宋" w:hAnsi="仿宋" w:eastAsia="仿宋" w:cs="仿宋"/>
          <w:b w:val="0"/>
          <w:bCs w:val="0"/>
          <w:kern w:val="0"/>
          <w:sz w:val="32"/>
          <w:szCs w:val="32"/>
        </w:rPr>
      </w:pPr>
      <w:r>
        <w:rPr>
          <w:rFonts w:hint="eastAsia" w:ascii="仿宋" w:hAnsi="仿宋" w:eastAsia="仿宋" w:cs="仿宋"/>
          <w:b w:val="0"/>
          <w:bCs w:val="0"/>
          <w:kern w:val="0"/>
          <w:sz w:val="32"/>
          <w:szCs w:val="32"/>
          <w:lang w:val="en-US" w:eastAsia="zh-CN"/>
        </w:rPr>
        <w:t xml:space="preserve">第四条 </w:t>
      </w:r>
      <w:r>
        <w:rPr>
          <w:rFonts w:hint="eastAsia" w:ascii="仿宋" w:hAnsi="仿宋" w:eastAsia="仿宋" w:cs="仿宋"/>
          <w:b w:val="0"/>
          <w:bCs w:val="0"/>
          <w:kern w:val="0"/>
          <w:sz w:val="32"/>
          <w:szCs w:val="32"/>
        </w:rPr>
        <w:t>管理原则</w:t>
      </w:r>
    </w:p>
    <w:p>
      <w:pPr>
        <w:widowControl/>
        <w:spacing w:line="560" w:lineRule="exact"/>
        <w:ind w:firstLine="640" w:firstLineChars="200"/>
        <w:rPr>
          <w:rFonts w:ascii="仿宋" w:hAnsi="仿宋" w:eastAsia="仿宋" w:cs="仿宋"/>
          <w:b w:val="0"/>
          <w:bCs w:val="0"/>
          <w:kern w:val="0"/>
          <w:sz w:val="32"/>
          <w:szCs w:val="32"/>
        </w:rPr>
      </w:pPr>
      <w:r>
        <w:rPr>
          <w:rFonts w:hint="eastAsia" w:ascii="仿宋" w:hAnsi="仿宋" w:eastAsia="仿宋" w:cs="仿宋"/>
          <w:b w:val="0"/>
          <w:bCs w:val="0"/>
          <w:kern w:val="0"/>
          <w:sz w:val="32"/>
          <w:szCs w:val="32"/>
        </w:rPr>
        <w:t>集团总部及各公司使用平台实施电子化采购</w:t>
      </w:r>
      <w:r>
        <w:rPr>
          <w:rFonts w:hint="eastAsia" w:ascii="仿宋" w:hAnsi="仿宋" w:eastAsia="仿宋" w:cs="仿宋"/>
          <w:b w:val="0"/>
          <w:bCs w:val="0"/>
          <w:kern w:val="0"/>
          <w:sz w:val="32"/>
          <w:szCs w:val="32"/>
          <w:lang w:val="en-US" w:eastAsia="zh-CN"/>
        </w:rPr>
        <w:t>需</w:t>
      </w:r>
      <w:r>
        <w:rPr>
          <w:rFonts w:hint="eastAsia" w:ascii="仿宋" w:hAnsi="仿宋" w:eastAsia="仿宋" w:cs="仿宋"/>
          <w:b w:val="0"/>
          <w:bCs w:val="0"/>
          <w:kern w:val="0"/>
          <w:sz w:val="32"/>
          <w:szCs w:val="32"/>
        </w:rPr>
        <w:t>严格遵循“公开、公平、公正”和“诚实信用”的实施原则。各公司</w:t>
      </w:r>
      <w:r>
        <w:rPr>
          <w:rFonts w:hint="eastAsia" w:ascii="仿宋" w:hAnsi="仿宋" w:eastAsia="仿宋" w:cs="仿宋"/>
          <w:b w:val="0"/>
          <w:bCs w:val="0"/>
          <w:kern w:val="0"/>
          <w:sz w:val="32"/>
          <w:szCs w:val="32"/>
          <w:lang w:val="en-US" w:eastAsia="zh-CN"/>
        </w:rPr>
        <w:t>需明确分类实施电子化采购的执行流程及操作规范，</w:t>
      </w:r>
      <w:r>
        <w:rPr>
          <w:rFonts w:hint="eastAsia" w:ascii="仿宋" w:hAnsi="仿宋" w:eastAsia="仿宋" w:cs="仿宋"/>
          <w:b w:val="0"/>
          <w:bCs w:val="0"/>
          <w:kern w:val="0"/>
          <w:sz w:val="32"/>
          <w:szCs w:val="32"/>
        </w:rPr>
        <w:t>加强对采购活动的管理，不断提升电子化采购水平。</w:t>
      </w:r>
    </w:p>
    <w:p>
      <w:pPr>
        <w:pStyle w:val="4"/>
        <w:numPr>
          <w:ilvl w:val="0"/>
          <w:numId w:val="0"/>
        </w:numPr>
        <w:spacing w:beforeLines="0" w:afterLines="0" w:line="560" w:lineRule="exact"/>
        <w:ind w:left="880" w:leftChars="0"/>
        <w:jc w:val="both"/>
        <w:rPr>
          <w:rFonts w:hint="eastAsia" w:ascii="仿宋_GB2312" w:hAnsi="宋体" w:eastAsia="仿宋_GB2312"/>
          <w:b/>
          <w:bCs/>
          <w:sz w:val="32"/>
          <w:lang w:val="en-US" w:eastAsia="zh-CN"/>
        </w:rPr>
      </w:pPr>
    </w:p>
    <w:p>
      <w:pPr>
        <w:pStyle w:val="4"/>
        <w:numPr>
          <w:ilvl w:val="0"/>
          <w:numId w:val="1"/>
        </w:numPr>
        <w:spacing w:beforeLines="0" w:afterLines="0" w:line="560" w:lineRule="exact"/>
        <w:ind w:left="880" w:leftChars="0" w:firstLine="0" w:firstLineChars="0"/>
        <w:jc w:val="center"/>
        <w:rPr>
          <w:rFonts w:hint="eastAsia" w:ascii="仿宋_GB2312" w:hAnsi="宋体" w:eastAsia="仿宋_GB2312"/>
          <w:b/>
          <w:bCs/>
          <w:sz w:val="32"/>
          <w:lang w:val="en-US" w:eastAsia="zh-CN"/>
        </w:rPr>
      </w:pPr>
      <w:r>
        <w:rPr>
          <w:rFonts w:hint="eastAsia" w:ascii="仿宋_GB2312" w:hAnsi="宋体" w:eastAsia="仿宋_GB2312"/>
          <w:b/>
          <w:bCs/>
          <w:sz w:val="32"/>
          <w:lang w:val="en-US" w:eastAsia="zh-CN"/>
        </w:rPr>
        <w:t>电子商城操作规程</w:t>
      </w:r>
    </w:p>
    <w:p>
      <w:pPr>
        <w:widowControl/>
        <w:jc w:val="center"/>
        <w:rPr>
          <w:rFonts w:hint="default" w:ascii="仿宋_GB2312" w:hAnsi="宋体" w:eastAsia="仿宋_GB2312"/>
          <w:b/>
          <w:bCs/>
          <w:sz w:val="32"/>
          <w:lang w:val="en-US" w:eastAsia="zh-CN"/>
        </w:rPr>
      </w:pPr>
      <w:r>
        <w:rPr>
          <w:rFonts w:ascii="仿宋" w:hAnsi="仿宋" w:eastAsia="仿宋" w:cs="宋体"/>
          <w:b w:val="0"/>
          <w:bCs w:val="0"/>
          <w:kern w:val="0"/>
          <w:sz w:val="32"/>
          <w:szCs w:val="32"/>
        </w:rPr>
        <w:t>第一章 总　则</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第一条 本规程所称电子商城采购是运用互联网技术，建立网上交易平台，采购人登陆网上交易平台选择商品或服务，发布采购信息，通过网上竞价、网上比价、议价或电商直购方式，确定成交供应商和成交价格等全过程的总称。</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二</w:t>
      </w:r>
      <w:r>
        <w:rPr>
          <w:rFonts w:hint="eastAsia" w:ascii="仿宋_GB2312" w:hAnsi="仿宋" w:eastAsia="仿宋_GB2312"/>
          <w:sz w:val="32"/>
        </w:rPr>
        <w:t>条 电子商城采购项目分为货物类和服务类，货物类又分通用类货物采购和电商直购。</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通用类货物采购品目包括台式计算机、便携式计算机、打印设备、复印机、空调机、服务器、多功能一体机、速印机、投影仪等商品。</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电商直购专区的品目包括</w:t>
      </w:r>
      <w:r>
        <w:rPr>
          <w:rFonts w:hint="eastAsia" w:ascii="仿宋" w:hAnsi="仿宋" w:eastAsia="仿宋" w:cs="仿宋"/>
          <w:kern w:val="2"/>
          <w:sz w:val="32"/>
          <w:szCs w:val="32"/>
          <w:lang w:val="en-US" w:eastAsia="zh-CN" w:bidi="ar"/>
        </w:rPr>
        <w:t>办公用品、办公设备及耗材、生活日用、生活电器、数码设备、劳动防护用品、五金建材、体育用品、家具用具、医疗防疫用品、食品酒水</w:t>
      </w:r>
      <w:r>
        <w:rPr>
          <w:rFonts w:hint="eastAsia" w:ascii="仿宋_GB2312" w:hAnsi="仿宋" w:eastAsia="仿宋_GB2312"/>
          <w:sz w:val="32"/>
        </w:rPr>
        <w:t>等商品。</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服务类包括车辆维修和保养服务、印刷和出版服务等品目。</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电子商城货物类和服务类采购品目如有调整将另行通知。</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三</w:t>
      </w:r>
      <w:r>
        <w:rPr>
          <w:rFonts w:hint="eastAsia" w:ascii="仿宋_GB2312" w:hAnsi="仿宋" w:eastAsia="仿宋_GB2312"/>
          <w:sz w:val="32"/>
        </w:rPr>
        <w:t>条 电子商城通用类货物采购项目实行网上竞价和网上比价两大类共四种采购方式，采购人可自行选择：</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（一）单品牌竞价。采购人在电子商城的商品库中选择单一品牌产品，发起竞价。电子商城供应商只能就其上架的产品参与竞价，有三个及以上供应商参与竞价为有效竞价。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二）多品牌竞价。采购人在电子商城的商品库中选择同一价格档次的或参数配置相同的三个及以上品牌产品，发起竞价。电子商城供应商只能就其上架的产品参与竞价，一家供应商只能就一个代理品牌产品参与竞价。有三个及以上不同品牌参与竞价为有效竞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（三）单品牌比价。采购人在电子商城的商品库中直接选择单一品牌产品，发起比价，系统自动将电子商城商品库中所有供应商对应该品牌产品的价格由低到高进行排序。 有两个及以上供应商报价为有效比价。</w:t>
      </w:r>
    </w:p>
    <w:p>
      <w:pPr>
        <w:spacing w:beforeLines="0" w:afterLines="0" w:line="560" w:lineRule="exact"/>
        <w:ind w:firstLine="640" w:firstLineChars="200"/>
        <w:jc w:val="left"/>
        <w:rPr>
          <w:rFonts w:hint="default" w:ascii="仿宋_GB2312" w:hAnsi="仿宋" w:eastAsia="仿宋_GB2312"/>
          <w:sz w:val="32"/>
        </w:rPr>
      </w:pPr>
      <w:r>
        <w:rPr>
          <w:rFonts w:hint="eastAsia" w:ascii="仿宋_GB2312" w:hAnsi="仿宋" w:eastAsia="仿宋_GB2312"/>
          <w:sz w:val="32"/>
        </w:rPr>
        <w:t>（四）多品牌比价。采购人在电子商城的商品库中选择参数配置相同的两个及以上品牌产品，发起比价，系统自动将电子商城商品库中所有供应商相应品牌产品的价格由低到高进行排序。有两个及以上品牌的供应商报价为有效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四</w:t>
      </w:r>
      <w:r>
        <w:rPr>
          <w:rFonts w:hint="eastAsia" w:ascii="仿宋_GB2312" w:hAnsi="仿宋" w:eastAsia="仿宋_GB2312"/>
          <w:sz w:val="32"/>
        </w:rPr>
        <w:t>条 电子商城</w:t>
      </w:r>
      <w:r>
        <w:rPr>
          <w:rFonts w:hint="default" w:ascii="仿宋_GB2312" w:hAnsi="仿宋" w:eastAsia="仿宋_GB2312"/>
          <w:sz w:val="32"/>
        </w:rPr>
        <w:t>—</w:t>
      </w:r>
      <w:r>
        <w:rPr>
          <w:rFonts w:hint="eastAsia" w:ascii="仿宋_GB2312" w:hAnsi="仿宋" w:eastAsia="仿宋_GB2312"/>
          <w:sz w:val="32"/>
        </w:rPr>
        <w:t>电商直购项目，采购人在电商直购专区选择商品并确定电商后进行电子下单采购，电商直购专区所供商品价格不高于电商同期官网价。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五</w:t>
      </w:r>
      <w:r>
        <w:rPr>
          <w:rFonts w:hint="eastAsia" w:ascii="仿宋_GB2312" w:hAnsi="仿宋" w:eastAsia="仿宋_GB2312"/>
          <w:sz w:val="32"/>
        </w:rPr>
        <w:t>条 电子商城服务类项目，采购人可线下与协议供应商通过直接议价或二次竞价的方式，商定具体服务价格和相关条款。</w:t>
      </w:r>
    </w:p>
    <w:p>
      <w:pPr>
        <w:spacing w:beforeLines="0" w:afterLines="0" w:line="560" w:lineRule="exact"/>
        <w:ind w:firstLine="640" w:firstLineChars="200"/>
        <w:jc w:val="center"/>
        <w:rPr>
          <w:rFonts w:hint="default" w:ascii="仿宋_GB2312" w:hAnsi="仿宋" w:eastAsia="仿宋_GB2312"/>
          <w:sz w:val="32"/>
        </w:rPr>
      </w:pPr>
    </w:p>
    <w:p>
      <w:pPr>
        <w:spacing w:beforeLines="0" w:afterLines="0" w:line="560" w:lineRule="exact"/>
        <w:ind w:firstLine="640" w:firstLineChars="200"/>
        <w:jc w:val="center"/>
        <w:rPr>
          <w:rFonts w:hint="default" w:ascii="仿宋_GB2312" w:hAnsi="仿宋" w:eastAsia="仿宋_GB2312"/>
          <w:sz w:val="32"/>
        </w:rPr>
      </w:pPr>
      <w:r>
        <w:rPr>
          <w:rFonts w:hint="eastAsia" w:ascii="仿宋_GB2312" w:hAnsi="仿宋" w:eastAsia="仿宋_GB2312"/>
          <w:sz w:val="32"/>
        </w:rPr>
        <w:t>第二章 采购人的操作</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六</w:t>
      </w:r>
      <w:r>
        <w:rPr>
          <w:rFonts w:hint="eastAsia" w:ascii="仿宋_GB2312" w:hAnsi="仿宋" w:eastAsia="仿宋_GB2312"/>
          <w:sz w:val="32"/>
        </w:rPr>
        <w:t>条 采购人登录</w:t>
      </w:r>
      <w:r>
        <w:rPr>
          <w:rFonts w:hint="eastAsia" w:ascii="仿宋_GB2312" w:hAnsi="仿宋" w:eastAsia="仿宋_GB2312"/>
          <w:sz w:val="32"/>
          <w:lang w:val="en-US" w:eastAsia="zh-CN"/>
        </w:rPr>
        <w:t>中南设计集团</w:t>
      </w:r>
      <w:r>
        <w:rPr>
          <w:rFonts w:hint="eastAsia" w:ascii="仿宋_GB2312" w:hAnsi="仿宋" w:eastAsia="仿宋_GB2312"/>
          <w:sz w:val="32"/>
        </w:rPr>
        <w:t>电子商城首页（网址：http://zonaland.hbdzcg.com/），使用用户名和密码登录“电子商城”，参与电子商城采购活动。</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七</w:t>
      </w:r>
      <w:r>
        <w:rPr>
          <w:rFonts w:hint="eastAsia" w:ascii="仿宋_GB2312" w:hAnsi="仿宋" w:eastAsia="仿宋_GB2312"/>
          <w:sz w:val="32"/>
        </w:rPr>
        <w:t>条 采购人可在采购前利用电子商城提供的商品信息资讯和商品比对工具全面了解商品性能与价格，选择所需商品加入购物车，依法依规自主选择采购方式。</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八</w:t>
      </w:r>
      <w:r>
        <w:rPr>
          <w:rFonts w:hint="eastAsia" w:ascii="仿宋_GB2312" w:hAnsi="仿宋" w:eastAsia="仿宋_GB2312"/>
          <w:sz w:val="32"/>
        </w:rPr>
        <w:t>条 网上竞价项目采购人须按电子商城要求，准确填写并提交网上竞价项目需求，需求中的相关内容和要求应当完整明确，具体包括：</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（一）采购项目的采购预算金额、产品的规格型号及技术要求、数量、交货期、标准及其他售后服务要求、付款方式等；</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（二）网上竞价的公告时间、报价规则等具体要求。</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九</w:t>
      </w:r>
      <w:r>
        <w:rPr>
          <w:rFonts w:hint="eastAsia" w:ascii="仿宋_GB2312" w:hAnsi="仿宋" w:eastAsia="仿宋_GB2312"/>
          <w:sz w:val="32"/>
        </w:rPr>
        <w:t>条 网上竞价项目在采购人发起竞价要求后，系统自动发布采购公告；网上比价项目在采购人发起比价要求后，系统自动抓取电子商城中同一型号或同类型产品价格进行比价。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第十条 网上竞价采购公告时间不得少于３个工作日。 如采购项目发生信息变更，采购人应在竞价开始之日３个工作日前以公告形式通知所有参与活动的供应商，不足３个工作日的，应当顺延竞价开始时间。</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第十</w:t>
      </w:r>
      <w:r>
        <w:rPr>
          <w:rFonts w:hint="eastAsia" w:ascii="仿宋_GB2312" w:hAnsi="仿宋" w:eastAsia="仿宋_GB2312"/>
          <w:sz w:val="32"/>
          <w:lang w:val="en-US" w:eastAsia="zh-CN"/>
        </w:rPr>
        <w:t>一</w:t>
      </w:r>
      <w:r>
        <w:rPr>
          <w:rFonts w:hint="eastAsia" w:ascii="仿宋_GB2312" w:hAnsi="仿宋" w:eastAsia="仿宋_GB2312"/>
          <w:sz w:val="32"/>
        </w:rPr>
        <w:t>条 网上竞价、比价按照满足采购需求、有效报价最低</w:t>
      </w:r>
      <w:r>
        <w:rPr>
          <w:rFonts w:hint="eastAsia" w:ascii="仿宋_GB2312" w:hAnsi="仿宋" w:eastAsia="仿宋_GB2312"/>
          <w:color w:val="auto"/>
          <w:sz w:val="32"/>
        </w:rPr>
        <w:t>的原则</w:t>
      </w:r>
      <w:r>
        <w:rPr>
          <w:rFonts w:hint="eastAsia" w:ascii="仿宋_GB2312" w:hAnsi="仿宋" w:eastAsia="仿宋_GB2312"/>
          <w:color w:val="auto"/>
          <w:sz w:val="32"/>
          <w:lang w:val="en-US" w:eastAsia="zh-CN"/>
        </w:rPr>
        <w:t>进行排序</w:t>
      </w:r>
      <w:r>
        <w:rPr>
          <w:rFonts w:hint="eastAsia" w:ascii="仿宋_GB2312" w:hAnsi="仿宋" w:eastAsia="仿宋_GB2312"/>
          <w:color w:val="auto"/>
          <w:sz w:val="32"/>
        </w:rPr>
        <w:t>。</w:t>
      </w:r>
      <w:r>
        <w:rPr>
          <w:rFonts w:hint="eastAsia" w:ascii="仿宋_GB2312" w:hAnsi="仿宋" w:eastAsia="仿宋_GB2312"/>
          <w:sz w:val="32"/>
        </w:rPr>
        <w:t>网上竞价项目报价时间截止后，系统自动按以下原则确定成交供应商候选人排序：</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（一） 报价低的排序在先；</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（二） 报价相同，按报价时间的先后排序。</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网上比价项目报价时间截止后，系统自动按以下原则确定成交供应商候选人排序：</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（一） 报价低的排序在先；</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（二） 报价相同，由采购人自行选择。</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第十</w:t>
      </w:r>
      <w:r>
        <w:rPr>
          <w:rFonts w:hint="eastAsia" w:ascii="仿宋_GB2312" w:hAnsi="仿宋" w:eastAsia="仿宋_GB2312"/>
          <w:sz w:val="32"/>
          <w:lang w:val="en-US" w:eastAsia="zh-CN"/>
        </w:rPr>
        <w:t>二</w:t>
      </w:r>
      <w:r>
        <w:rPr>
          <w:rFonts w:hint="eastAsia" w:ascii="仿宋_GB2312" w:hAnsi="仿宋" w:eastAsia="仿宋_GB2312"/>
          <w:sz w:val="32"/>
        </w:rPr>
        <w:t>条 采购人应从竞价、比价截止时间起５个工作日内，确认成交供应商。成交结果确定后，系统将自动发布成交结果公告。</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第十</w:t>
      </w:r>
      <w:r>
        <w:rPr>
          <w:rFonts w:hint="eastAsia" w:ascii="仿宋_GB2312" w:hAnsi="仿宋" w:eastAsia="仿宋_GB2312"/>
          <w:sz w:val="32"/>
          <w:lang w:val="en-US" w:eastAsia="zh-CN"/>
        </w:rPr>
        <w:t>三</w:t>
      </w:r>
      <w:r>
        <w:rPr>
          <w:rFonts w:hint="eastAsia" w:ascii="仿宋_GB2312" w:hAnsi="仿宋" w:eastAsia="仿宋_GB2312"/>
          <w:sz w:val="32"/>
        </w:rPr>
        <w:t>条 电子商城</w:t>
      </w:r>
      <w:r>
        <w:rPr>
          <w:rFonts w:hint="default" w:ascii="仿宋_GB2312" w:hAnsi="仿宋" w:eastAsia="仿宋_GB2312"/>
          <w:sz w:val="32"/>
        </w:rPr>
        <w:t>—</w:t>
      </w:r>
      <w:r>
        <w:rPr>
          <w:rFonts w:hint="eastAsia" w:ascii="仿宋_GB2312" w:hAnsi="仿宋" w:eastAsia="仿宋_GB2312"/>
          <w:sz w:val="32"/>
        </w:rPr>
        <w:t>电商直购方式进行采购的，采购人登陆电子商城进入电商直购专区，选择商品并确定电商后进行电子下单。待电商按电子订单信息进行配送后，采购人对电商履约情况进行验收及评价，系统自动对订单信息进行公告。电商直购专区采用转账支付，相关事宜与电商进行沟通。</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第十</w:t>
      </w:r>
      <w:r>
        <w:rPr>
          <w:rFonts w:hint="eastAsia" w:ascii="仿宋_GB2312" w:hAnsi="仿宋" w:eastAsia="仿宋_GB2312"/>
          <w:sz w:val="32"/>
          <w:lang w:val="en-US" w:eastAsia="zh-CN"/>
        </w:rPr>
        <w:t>四</w:t>
      </w:r>
      <w:r>
        <w:rPr>
          <w:rFonts w:hint="eastAsia" w:ascii="仿宋_GB2312" w:hAnsi="仿宋" w:eastAsia="仿宋_GB2312"/>
          <w:sz w:val="32"/>
        </w:rPr>
        <w:t>条 电子商城服务类采购项目，</w:t>
      </w:r>
      <w:bookmarkStart w:id="0" w:name="OLE_LINK9"/>
      <w:r>
        <w:rPr>
          <w:rFonts w:hint="eastAsia" w:ascii="仿宋_GB2312" w:hAnsi="仿宋" w:eastAsia="仿宋_GB2312"/>
          <w:sz w:val="32"/>
        </w:rPr>
        <w:t>采购人登陆电子商城，新建项目需求发送至协议供应商，待协议供应商按协议规定范围提供服务，拟定结算单回传后，采购人确认《结算单》并对供应商履约情况进行验收、评价，同时公告结算单信息。</w:t>
      </w:r>
      <w:bookmarkEnd w:id="0"/>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第十</w:t>
      </w:r>
      <w:r>
        <w:rPr>
          <w:rFonts w:hint="eastAsia" w:ascii="仿宋_GB2312" w:hAnsi="仿宋" w:eastAsia="仿宋_GB2312"/>
          <w:sz w:val="32"/>
          <w:lang w:val="en-US" w:eastAsia="zh-CN"/>
        </w:rPr>
        <w:t>五</w:t>
      </w:r>
      <w:r>
        <w:rPr>
          <w:rFonts w:hint="eastAsia" w:ascii="仿宋_GB2312" w:hAnsi="仿宋" w:eastAsia="仿宋_GB2312"/>
          <w:sz w:val="32"/>
        </w:rPr>
        <w:t>条 在发布成交公告的同时，系统自动生成电子合同并通知成交供应商，采购人与成交供应商应在3０日内签订采购合同。采购人应当自采购合同签订之日起２个工作日内，上传采购合同，系统自动将合同在</w:t>
      </w:r>
      <w:r>
        <w:rPr>
          <w:rFonts w:hint="eastAsia" w:ascii="仿宋_GB2312" w:hAnsi="仿宋" w:eastAsia="仿宋_GB2312"/>
          <w:sz w:val="32"/>
          <w:lang w:val="en-US" w:eastAsia="zh-CN"/>
        </w:rPr>
        <w:t>电子商城</w:t>
      </w:r>
      <w:r>
        <w:rPr>
          <w:rFonts w:hint="eastAsia" w:ascii="仿宋_GB2312" w:hAnsi="仿宋" w:eastAsia="仿宋_GB2312"/>
          <w:sz w:val="32"/>
        </w:rPr>
        <w:t>网上公告。</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第十</w:t>
      </w:r>
      <w:r>
        <w:rPr>
          <w:rFonts w:hint="eastAsia" w:ascii="仿宋_GB2312" w:hAnsi="仿宋" w:eastAsia="仿宋_GB2312"/>
          <w:sz w:val="32"/>
          <w:lang w:val="en-US" w:eastAsia="zh-CN"/>
        </w:rPr>
        <w:t>六</w:t>
      </w:r>
      <w:r>
        <w:rPr>
          <w:rFonts w:hint="eastAsia" w:ascii="仿宋_GB2312" w:hAnsi="仿宋" w:eastAsia="仿宋_GB2312"/>
          <w:sz w:val="32"/>
        </w:rPr>
        <w:t>条 成交供应商拒绝与采购人签订合同的，采购人可选择变更采购结果，按照竞价、比价成交候选人排序，确定下一候选人为成交供应商，也可重新开展采购活动。</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十七</w:t>
      </w:r>
      <w:r>
        <w:rPr>
          <w:rFonts w:hint="eastAsia" w:ascii="仿宋_GB2312" w:hAnsi="仿宋" w:eastAsia="仿宋_GB2312"/>
          <w:sz w:val="32"/>
        </w:rPr>
        <w:t>条 出现下列情形之一的，采购人应当终止采购活动，发布项目终止公告并说明原因，重新开展采购活动：</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（一）竞价项目提交有效报价或对采购需求实质性响应的供应商不足三家的；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（二）比价项目提交有效报价或对采购需求实质性响应的供应商不足两家的；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（三）供应商与采购人之间、供应商相互之间，为谋求特定供应商成交或者排斥其他供应商的其他串通行为；</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（四）出现影响采购公正的违法、违规行为的；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（五）因重大变故采购项目取消的。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十八</w:t>
      </w:r>
      <w:r>
        <w:rPr>
          <w:rFonts w:hint="eastAsia" w:ascii="仿宋_GB2312" w:hAnsi="仿宋" w:eastAsia="仿宋_GB2312"/>
          <w:sz w:val="32"/>
        </w:rPr>
        <w:t>条 电子商城的付款方式为货到付款（采购人在公告中有特别要求的除外）。</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十九</w:t>
      </w:r>
      <w:r>
        <w:rPr>
          <w:rFonts w:hint="eastAsia" w:ascii="仿宋_GB2312" w:hAnsi="仿宋" w:eastAsia="仿宋_GB2312"/>
          <w:sz w:val="32"/>
        </w:rPr>
        <w:t>条 采购人在项目验收完成后，应对成交供应商进行在线评价，评价因素分为产品质量、物流服务质量、供应商服务质量，每个评价因素均有5颗星，1颗星表示20分，满分100分，1~2颗星为差评，3颗星为中评，4颗星为较好评，5颗星为非常好评；采购人也可根据供应商的售后服务情况进行追评，评价结果将记入供应商诚信档案。</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第二十条 电子商城采购活动中，供应商提出质疑的，采购人应当在收到质疑函７个工作日内对质疑内容作出答复，并将加盖公章的质疑答复函及相关证明材料上传。</w:t>
      </w:r>
    </w:p>
    <w:p>
      <w:pPr>
        <w:widowControl/>
        <w:spacing w:beforeLines="0" w:afterLines="0" w:line="560" w:lineRule="exact"/>
        <w:ind w:firstLine="627" w:firstLineChars="196"/>
        <w:jc w:val="left"/>
        <w:rPr>
          <w:rFonts w:hint="default" w:ascii="仿宋_GB2312" w:hAnsi="仿宋" w:eastAsia="仿宋_GB2312"/>
          <w:sz w:val="32"/>
        </w:rPr>
      </w:pPr>
    </w:p>
    <w:p>
      <w:pPr>
        <w:spacing w:beforeLines="0" w:afterLines="0" w:line="560" w:lineRule="exact"/>
        <w:ind w:firstLine="640" w:firstLineChars="200"/>
        <w:jc w:val="center"/>
        <w:rPr>
          <w:rFonts w:hint="default" w:ascii="仿宋_GB2312" w:hAnsi="仿宋" w:eastAsia="仿宋_GB2312"/>
          <w:sz w:val="32"/>
        </w:rPr>
      </w:pPr>
      <w:r>
        <w:rPr>
          <w:rFonts w:hint="eastAsia" w:ascii="仿宋_GB2312" w:hAnsi="仿宋" w:eastAsia="仿宋_GB2312"/>
          <w:sz w:val="32"/>
        </w:rPr>
        <w:t>第三章 供应商的操作</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第二十</w:t>
      </w:r>
      <w:r>
        <w:rPr>
          <w:rFonts w:hint="eastAsia" w:ascii="仿宋_GB2312" w:hAnsi="仿宋" w:eastAsia="仿宋_GB2312"/>
          <w:sz w:val="32"/>
          <w:lang w:val="en-US" w:eastAsia="zh-CN"/>
        </w:rPr>
        <w:t>一</w:t>
      </w:r>
      <w:r>
        <w:rPr>
          <w:rFonts w:hint="eastAsia" w:ascii="仿宋_GB2312" w:hAnsi="仿宋" w:eastAsia="仿宋_GB2312"/>
          <w:sz w:val="32"/>
        </w:rPr>
        <w:t>条 电子商城入围产品生产商、供应商（含电商）登录</w:t>
      </w:r>
      <w:r>
        <w:rPr>
          <w:rFonts w:hint="eastAsia" w:ascii="仿宋_GB2312" w:hAnsi="仿宋" w:eastAsia="仿宋_GB2312"/>
          <w:sz w:val="32"/>
          <w:lang w:val="en-US" w:eastAsia="zh-CN"/>
        </w:rPr>
        <w:t>中南设计集团</w:t>
      </w:r>
      <w:r>
        <w:rPr>
          <w:rFonts w:hint="eastAsia" w:ascii="仿宋_GB2312" w:hAnsi="仿宋" w:eastAsia="仿宋_GB2312"/>
          <w:sz w:val="32"/>
        </w:rPr>
        <w:t>电子商城首页（网址：http://zonaland.hbdzcg.com/common/index），申请免费注册，获取用户名和密码。</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第二十</w:t>
      </w:r>
      <w:r>
        <w:rPr>
          <w:rFonts w:hint="eastAsia" w:ascii="仿宋_GB2312" w:hAnsi="仿宋" w:eastAsia="仿宋_GB2312"/>
          <w:sz w:val="32"/>
          <w:lang w:val="en-US" w:eastAsia="zh-CN"/>
        </w:rPr>
        <w:t>二</w:t>
      </w:r>
      <w:r>
        <w:rPr>
          <w:rFonts w:hint="eastAsia" w:ascii="仿宋_GB2312" w:hAnsi="仿宋" w:eastAsia="仿宋_GB2312"/>
          <w:sz w:val="32"/>
        </w:rPr>
        <w:t>条 电子商城供应商（含电商）使用用户名和密码登录“电子商城”，参与电子商城采购活动。</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第二十</w:t>
      </w:r>
      <w:r>
        <w:rPr>
          <w:rFonts w:hint="eastAsia" w:ascii="仿宋_GB2312" w:hAnsi="仿宋" w:eastAsia="仿宋_GB2312"/>
          <w:sz w:val="32"/>
          <w:lang w:val="en-US" w:eastAsia="zh-CN"/>
        </w:rPr>
        <w:t>三</w:t>
      </w:r>
      <w:r>
        <w:rPr>
          <w:rFonts w:hint="eastAsia" w:ascii="仿宋_GB2312" w:hAnsi="仿宋" w:eastAsia="仿宋_GB2312"/>
          <w:sz w:val="32"/>
        </w:rPr>
        <w:t>条 电子商城供应商应登陆电子商城查阅产品相关信息，自行录入和维护可销售产品的价格信息，参与网上竞价、比价项目报价。各供应商产品报价不得高于最高限价。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电商按</w:t>
      </w:r>
      <w:r>
        <w:rPr>
          <w:rFonts w:hint="eastAsia" w:ascii="仿宋_GB2312" w:hAnsi="仿宋" w:eastAsia="仿宋_GB2312"/>
          <w:sz w:val="32"/>
          <w:lang w:val="en-US" w:eastAsia="zh-CN"/>
        </w:rPr>
        <w:t>中南设计集团采购</w:t>
      </w:r>
      <w:r>
        <w:rPr>
          <w:rFonts w:hint="eastAsia" w:ascii="仿宋_GB2312" w:hAnsi="仿宋" w:eastAsia="仿宋_GB2312"/>
          <w:sz w:val="32"/>
        </w:rPr>
        <w:t>管理要求进行商品筛选，通过网络接口将产品相关信息导入电子商城，电商提供的商品必须为自营产品，电子商城供货价格不得高于电商官网价格。</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电子商城供应商在系统中自行维护其可销售产品的价格信息，每季度对其价格信息的更新、确认不得少于一次。电子商城供应商（含电商）对相关产品价格信息的更新、修改内容，系统设置均于次日上午８：</w:t>
      </w:r>
      <w:r>
        <w:rPr>
          <w:rFonts w:hint="default" w:ascii="仿宋_GB2312" w:hAnsi="仿宋" w:eastAsia="仿宋_GB2312"/>
          <w:sz w:val="32"/>
        </w:rPr>
        <w:t>00</w:t>
      </w:r>
      <w:r>
        <w:rPr>
          <w:rFonts w:hint="eastAsia" w:ascii="仿宋_GB2312" w:hAnsi="仿宋" w:eastAsia="仿宋_GB2312"/>
          <w:sz w:val="32"/>
        </w:rPr>
        <w:t>时生效。电子商城供应商未按规定进行价格信息维护的，系统将屏蔽其该品目产品交易资格。</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如供应商资格发生变化时，应及时通知电子商城服务机构对其相关信息进行审核、变更。</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第二十</w:t>
      </w:r>
      <w:r>
        <w:rPr>
          <w:rFonts w:hint="eastAsia" w:ascii="仿宋_GB2312" w:hAnsi="仿宋" w:eastAsia="仿宋_GB2312"/>
          <w:sz w:val="32"/>
          <w:lang w:val="en-US" w:eastAsia="zh-CN"/>
        </w:rPr>
        <w:t>四</w:t>
      </w:r>
      <w:r>
        <w:rPr>
          <w:rFonts w:hint="eastAsia" w:ascii="仿宋_GB2312" w:hAnsi="仿宋" w:eastAsia="仿宋_GB2312"/>
          <w:sz w:val="32"/>
        </w:rPr>
        <w:t>条 电子商城供应商按照竞价公告要求，在规定时间内在线参与网上竞价。网上竞价时段为３个工作小时。报价不得超过预算金额及最高限价。采购人可选择以下两种报价规则要求供应商竞价报价：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一）限轮次报价，供应商在竞价时段内分三轮次进行报价，每轮次设定报价时段为１个工作小时，每轮报价一次，且报价必须低于其上一轮次报价；供应商须参加首轮次报价方为有效报价，系统自动确认供应商的最后一次报价为最终报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（二）不限轮次报价。供应商可以在报价截止前多次报价，每次报价必须低于其上次报价，截止时系统自动关闭，不再接受新的报价，系统自动确认供应商的最后一次报价为最终报价。</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第二十</w:t>
      </w:r>
      <w:r>
        <w:rPr>
          <w:rFonts w:hint="eastAsia" w:ascii="仿宋_GB2312" w:hAnsi="仿宋" w:eastAsia="仿宋_GB2312"/>
          <w:sz w:val="32"/>
          <w:lang w:val="en-US" w:eastAsia="zh-CN"/>
        </w:rPr>
        <w:t>五</w:t>
      </w:r>
      <w:r>
        <w:rPr>
          <w:rFonts w:hint="eastAsia" w:ascii="仿宋_GB2312" w:hAnsi="仿宋" w:eastAsia="仿宋_GB2312"/>
          <w:sz w:val="32"/>
        </w:rPr>
        <w:t>条 电子商城供应商应当按照竞价公告要求，在保证货源的前提下正确报价。供应商报价失误，相应责任自行承担。</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第二十</w:t>
      </w:r>
      <w:r>
        <w:rPr>
          <w:rFonts w:hint="eastAsia" w:ascii="仿宋_GB2312" w:hAnsi="仿宋" w:eastAsia="仿宋_GB2312"/>
          <w:sz w:val="32"/>
          <w:lang w:val="en-US" w:eastAsia="zh-CN"/>
        </w:rPr>
        <w:t>六</w:t>
      </w:r>
      <w:r>
        <w:rPr>
          <w:rFonts w:hint="eastAsia" w:ascii="仿宋_GB2312" w:hAnsi="仿宋" w:eastAsia="仿宋_GB2312"/>
          <w:sz w:val="32"/>
        </w:rPr>
        <w:t>条 网上竞价项目出现下列情形之一的，报价无效：</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（一）报价高于采购项目预算金额和最高限价的；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（二）报价内容未实质性响应需求的；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（三）漏报或恶意低价报价、扰乱</w:t>
      </w:r>
      <w:bookmarkStart w:id="2" w:name="_GoBack"/>
      <w:bookmarkEnd w:id="2"/>
      <w:r>
        <w:rPr>
          <w:rFonts w:hint="eastAsia" w:ascii="仿宋_GB2312" w:hAnsi="仿宋" w:eastAsia="仿宋_GB2312"/>
          <w:sz w:val="32"/>
        </w:rPr>
        <w:t>正常竞争秩序的；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（四）出现竞价公告中规定的其他导致报价无效的情形的。</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二十七</w:t>
      </w:r>
      <w:r>
        <w:rPr>
          <w:rFonts w:hint="eastAsia" w:ascii="仿宋_GB2312" w:hAnsi="仿宋" w:eastAsia="仿宋_GB2312"/>
          <w:sz w:val="32"/>
        </w:rPr>
        <w:t>条 成交公告发布后，供应商应及时与采购人联系，严格按照报价及服务承诺与采购人签订并履行合同。</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二十八</w:t>
      </w:r>
      <w:r>
        <w:rPr>
          <w:rFonts w:hint="eastAsia" w:ascii="仿宋_GB2312" w:hAnsi="仿宋" w:eastAsia="仿宋_GB2312"/>
          <w:sz w:val="32"/>
        </w:rPr>
        <w:t>条 成交公告发布后，成交供应商放弃成交的，应依法承担法律责任。拒绝签订采购合同的成交供应商不得参加该项目重新开展的采购活动。</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二十九</w:t>
      </w:r>
      <w:r>
        <w:rPr>
          <w:rFonts w:hint="eastAsia" w:ascii="仿宋_GB2312" w:hAnsi="仿宋" w:eastAsia="仿宋_GB2312"/>
          <w:sz w:val="32"/>
        </w:rPr>
        <w:t>条 供应商对采购公告、采购过程、成交结果提出质疑的，应当在知道或者应知其权益受到损害之日起７个工作日内，向采购人提出质疑，并将加盖公章的质疑函及相关证明材料上传。</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第三十条 电子商城</w:t>
      </w:r>
      <w:r>
        <w:rPr>
          <w:rFonts w:hint="default" w:ascii="仿宋_GB2312" w:hAnsi="仿宋" w:eastAsia="仿宋_GB2312"/>
          <w:sz w:val="32"/>
        </w:rPr>
        <w:t>—</w:t>
      </w:r>
      <w:r>
        <w:rPr>
          <w:rFonts w:hint="eastAsia" w:ascii="仿宋_GB2312" w:hAnsi="仿宋" w:eastAsia="仿宋_GB2312"/>
          <w:sz w:val="32"/>
        </w:rPr>
        <w:t>电商直购方式进行采购的项目，电商登陆电子商城进入电商直购专区，按照电子订单相关信息进行商品配送。</w:t>
      </w:r>
    </w:p>
    <w:p>
      <w:pPr>
        <w:spacing w:beforeLines="0" w:afterLines="0" w:line="560" w:lineRule="exact"/>
        <w:ind w:firstLine="640" w:firstLineChars="200"/>
        <w:rPr>
          <w:rFonts w:hint="eastAsia" w:ascii="仿宋_GB2312" w:hAnsi="仿宋" w:eastAsia="仿宋_GB2312"/>
          <w:sz w:val="32"/>
        </w:rPr>
      </w:pPr>
      <w:r>
        <w:rPr>
          <w:rFonts w:hint="eastAsia" w:ascii="仿宋_GB2312" w:hAnsi="仿宋" w:eastAsia="仿宋_GB2312"/>
          <w:sz w:val="32"/>
        </w:rPr>
        <w:t>第三十</w:t>
      </w:r>
      <w:r>
        <w:rPr>
          <w:rFonts w:hint="eastAsia" w:ascii="仿宋_GB2312" w:hAnsi="仿宋" w:eastAsia="仿宋_GB2312"/>
          <w:sz w:val="32"/>
          <w:lang w:val="en-US" w:eastAsia="zh-CN"/>
        </w:rPr>
        <w:t>一</w:t>
      </w:r>
      <w:r>
        <w:rPr>
          <w:rFonts w:hint="eastAsia" w:ascii="仿宋_GB2312" w:hAnsi="仿宋" w:eastAsia="仿宋_GB2312"/>
          <w:sz w:val="32"/>
        </w:rPr>
        <w:t>条 电子商城车辆维修和保养、印刷和出版服务类采购项目，协议供应商登陆电子商城，根据项目需求提供服务，填写结算单信息回传给采购人确认。</w:t>
      </w:r>
    </w:p>
    <w:p>
      <w:pPr>
        <w:spacing w:beforeLines="0" w:afterLines="0" w:line="560" w:lineRule="exact"/>
        <w:ind w:firstLine="640" w:firstLineChars="200"/>
        <w:rPr>
          <w:rFonts w:hint="eastAsia" w:ascii="仿宋_GB2312" w:hAnsi="仿宋" w:eastAsia="仿宋_GB2312"/>
          <w:sz w:val="32"/>
        </w:rPr>
      </w:pPr>
    </w:p>
    <w:p>
      <w:pPr>
        <w:spacing w:beforeLines="0" w:afterLines="0" w:line="560" w:lineRule="exact"/>
        <w:ind w:firstLine="643" w:firstLineChars="200"/>
        <w:jc w:val="center"/>
        <w:rPr>
          <w:rFonts w:hint="default" w:ascii="仿宋_GB2312" w:hAnsi="仿宋" w:eastAsia="仿宋_GB2312"/>
          <w:b/>
          <w:bCs/>
          <w:sz w:val="32"/>
          <w:lang w:val="en-US" w:eastAsia="zh-CN"/>
        </w:rPr>
      </w:pPr>
      <w:r>
        <w:rPr>
          <w:rFonts w:hint="eastAsia" w:ascii="仿宋_GB2312" w:hAnsi="仿宋" w:eastAsia="仿宋_GB2312"/>
          <w:b/>
          <w:bCs/>
          <w:sz w:val="32"/>
          <w:lang w:val="en-US" w:eastAsia="zh-CN"/>
        </w:rPr>
        <w:t>第三部分 电子招投标操作规程</w:t>
      </w:r>
    </w:p>
    <w:p>
      <w:pPr>
        <w:widowControl/>
        <w:jc w:val="center"/>
        <w:rPr>
          <w:rFonts w:ascii="仿宋" w:hAnsi="仿宋" w:eastAsia="仿宋" w:cs="宋体"/>
          <w:b w:val="0"/>
          <w:bCs w:val="0"/>
          <w:kern w:val="0"/>
          <w:sz w:val="32"/>
          <w:szCs w:val="32"/>
        </w:rPr>
      </w:pPr>
      <w:r>
        <w:rPr>
          <w:rFonts w:ascii="仿宋" w:hAnsi="仿宋" w:eastAsia="仿宋" w:cs="宋体"/>
          <w:b w:val="0"/>
          <w:bCs w:val="0"/>
          <w:kern w:val="0"/>
          <w:sz w:val="32"/>
          <w:szCs w:val="32"/>
        </w:rPr>
        <w:t>第一章 总　则</w:t>
      </w:r>
    </w:p>
    <w:p>
      <w:pPr>
        <w:keepNext w:val="0"/>
        <w:keepLines w:val="0"/>
        <w:pageBreakBefore w:val="0"/>
        <w:widowControl/>
        <w:kinsoku/>
        <w:wordWrap/>
        <w:overflowPunct/>
        <w:topLinePunct w:val="0"/>
        <w:autoSpaceDE/>
        <w:autoSpaceDN/>
        <w:bidi w:val="0"/>
        <w:adjustRightInd w:val="0"/>
        <w:snapToGrid/>
        <w:ind w:firstLine="640" w:firstLineChars="200"/>
        <w:jc w:val="left"/>
        <w:textAlignment w:val="auto"/>
        <w:rPr>
          <w:rFonts w:ascii="仿宋" w:hAnsi="仿宋" w:eastAsia="仿宋" w:cs="宋体"/>
          <w:kern w:val="0"/>
          <w:sz w:val="32"/>
          <w:szCs w:val="32"/>
        </w:rPr>
      </w:pPr>
      <w:r>
        <w:rPr>
          <w:rFonts w:ascii="仿宋" w:hAnsi="仿宋" w:eastAsia="仿宋" w:cs="宋体"/>
          <w:kern w:val="0"/>
          <w:sz w:val="32"/>
          <w:szCs w:val="32"/>
        </w:rPr>
        <w:t>第一条 本条例所称电子交易，是指采购人、采购代理机构、</w:t>
      </w:r>
      <w:r>
        <w:rPr>
          <w:rFonts w:hint="eastAsia" w:ascii="仿宋" w:hAnsi="仿宋" w:eastAsia="仿宋" w:cs="宋体"/>
          <w:kern w:val="0"/>
          <w:sz w:val="32"/>
          <w:szCs w:val="32"/>
        </w:rPr>
        <w:t>供应商</w:t>
      </w:r>
      <w:r>
        <w:rPr>
          <w:rFonts w:ascii="仿宋" w:hAnsi="仿宋" w:eastAsia="仿宋" w:cs="宋体"/>
          <w:kern w:val="0"/>
          <w:sz w:val="32"/>
          <w:szCs w:val="32"/>
        </w:rPr>
        <w:t>、评审专家等各方交易主体参与的，依托</w:t>
      </w:r>
      <w:r>
        <w:rPr>
          <w:rFonts w:hint="eastAsia" w:ascii="仿宋" w:hAnsi="仿宋" w:eastAsia="仿宋" w:cs="宋体"/>
          <w:kern w:val="0"/>
          <w:sz w:val="32"/>
          <w:szCs w:val="32"/>
          <w:lang w:eastAsia="zh-CN"/>
        </w:rPr>
        <w:t>中南工程咨询设计集团电子交易系统</w:t>
      </w:r>
      <w:r>
        <w:rPr>
          <w:rFonts w:ascii="仿宋" w:hAnsi="仿宋" w:eastAsia="仿宋" w:cs="宋体"/>
          <w:kern w:val="0"/>
          <w:sz w:val="32"/>
          <w:szCs w:val="32"/>
        </w:rPr>
        <w:t>以数据电文形式开展的，业务在线全过程交易活动。本办法所称项目</w:t>
      </w:r>
      <w:r>
        <w:rPr>
          <w:rFonts w:hint="eastAsia" w:ascii="仿宋" w:hAnsi="仿宋" w:eastAsia="仿宋" w:cs="宋体"/>
          <w:kern w:val="0"/>
          <w:sz w:val="32"/>
          <w:szCs w:val="32"/>
          <w:lang w:val="en-US" w:eastAsia="zh-CN"/>
        </w:rPr>
        <w:t>是指集团总部及各公司的货物、工程和服务采购及项目分包采购项目，</w:t>
      </w:r>
      <w:r>
        <w:rPr>
          <w:rFonts w:ascii="仿宋" w:hAnsi="仿宋" w:eastAsia="仿宋" w:cs="宋体"/>
          <w:kern w:val="0"/>
          <w:sz w:val="32"/>
          <w:szCs w:val="32"/>
        </w:rPr>
        <w:t>通过公开招标、邀请招标、竞争性谈判、竞争性磋商、单一来源采购、询价</w:t>
      </w:r>
      <w:r>
        <w:rPr>
          <w:rFonts w:hint="eastAsia" w:ascii="仿宋" w:hAnsi="仿宋" w:eastAsia="仿宋" w:cs="宋体"/>
          <w:kern w:val="0"/>
          <w:sz w:val="32"/>
          <w:szCs w:val="32"/>
          <w:lang w:val="en-US" w:eastAsia="zh-CN"/>
        </w:rPr>
        <w:t>等</w:t>
      </w:r>
      <w:r>
        <w:rPr>
          <w:rFonts w:ascii="仿宋" w:hAnsi="仿宋" w:eastAsia="仿宋" w:cs="宋体"/>
          <w:kern w:val="0"/>
          <w:sz w:val="32"/>
          <w:szCs w:val="32"/>
        </w:rPr>
        <w:t>其他采购方式实施的采购项目。</w:t>
      </w:r>
    </w:p>
    <w:p>
      <w:pPr>
        <w:keepNext w:val="0"/>
        <w:keepLines w:val="0"/>
        <w:pageBreakBefore w:val="0"/>
        <w:numPr>
          <w:ilvl w:val="255"/>
          <w:numId w:val="0"/>
        </w:numPr>
        <w:kinsoku/>
        <w:wordWrap/>
        <w:overflowPunct/>
        <w:topLinePunct w:val="0"/>
        <w:autoSpaceDE/>
        <w:autoSpaceDN/>
        <w:bidi w:val="0"/>
        <w:adjustRightInd w:val="0"/>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w:t>
      </w:r>
      <w:r>
        <w:rPr>
          <w:rFonts w:hint="eastAsia" w:ascii="仿宋" w:hAnsi="仿宋" w:eastAsia="仿宋" w:cs="宋体"/>
          <w:kern w:val="0"/>
          <w:sz w:val="32"/>
          <w:szCs w:val="32"/>
          <w:lang w:val="en-US" w:eastAsia="zh-CN"/>
        </w:rPr>
        <w:t>二</w:t>
      </w:r>
      <w:r>
        <w:rPr>
          <w:rFonts w:hint="eastAsia" w:ascii="仿宋" w:hAnsi="仿宋" w:eastAsia="仿宋" w:cs="宋体"/>
          <w:kern w:val="0"/>
          <w:sz w:val="32"/>
          <w:szCs w:val="32"/>
        </w:rPr>
        <w:t>条 为保证</w:t>
      </w:r>
      <w:r>
        <w:rPr>
          <w:rFonts w:hint="eastAsia" w:ascii="仿宋" w:hAnsi="仿宋" w:eastAsia="仿宋" w:cs="宋体"/>
          <w:kern w:val="0"/>
          <w:sz w:val="32"/>
          <w:szCs w:val="32"/>
          <w:lang w:eastAsia="zh-CN"/>
        </w:rPr>
        <w:t>中南工程咨询设计集团电子交易系统</w:t>
      </w:r>
      <w:r>
        <w:rPr>
          <w:rFonts w:hint="eastAsia" w:ascii="仿宋" w:hAnsi="仿宋" w:eastAsia="仿宋" w:cs="宋体"/>
          <w:kern w:val="0"/>
          <w:sz w:val="32"/>
          <w:szCs w:val="32"/>
        </w:rPr>
        <w:t>账号安全，</w:t>
      </w:r>
      <w:r>
        <w:rPr>
          <w:rFonts w:hint="eastAsia" w:ascii="仿宋" w:hAnsi="仿宋" w:eastAsia="仿宋" w:cs="宋体"/>
          <w:kern w:val="0"/>
          <w:sz w:val="32"/>
          <w:szCs w:val="32"/>
          <w:lang w:eastAsia="zh-CN"/>
        </w:rPr>
        <w:t>系统</w:t>
      </w:r>
      <w:r>
        <w:rPr>
          <w:rFonts w:hint="eastAsia" w:ascii="仿宋" w:hAnsi="仿宋" w:eastAsia="仿宋" w:cs="宋体"/>
          <w:kern w:val="0"/>
          <w:sz w:val="32"/>
          <w:szCs w:val="32"/>
          <w:lang w:val="en-US" w:eastAsia="zh-CN"/>
        </w:rPr>
        <w:t>建议</w:t>
      </w:r>
      <w:r>
        <w:rPr>
          <w:rFonts w:hint="eastAsia" w:ascii="仿宋" w:hAnsi="仿宋" w:eastAsia="仿宋" w:cs="宋体"/>
          <w:kern w:val="0"/>
          <w:sz w:val="32"/>
          <w:szCs w:val="32"/>
        </w:rPr>
        <w:t>各采购单位、供应商均使用CA数字证书（以下简称CA）进行登录。</w:t>
      </w:r>
    </w:p>
    <w:p>
      <w:pPr>
        <w:widowControl/>
        <w:jc w:val="left"/>
        <w:rPr>
          <w:rFonts w:ascii="仿宋" w:hAnsi="仿宋" w:eastAsia="仿宋" w:cs="宋体"/>
          <w:b w:val="0"/>
          <w:bCs w:val="0"/>
          <w:kern w:val="0"/>
          <w:sz w:val="32"/>
          <w:szCs w:val="32"/>
        </w:rPr>
      </w:pPr>
    </w:p>
    <w:p>
      <w:pPr>
        <w:widowControl/>
        <w:jc w:val="center"/>
        <w:rPr>
          <w:rFonts w:ascii="仿宋" w:hAnsi="仿宋" w:eastAsia="仿宋" w:cs="宋体"/>
          <w:b w:val="0"/>
          <w:bCs w:val="0"/>
          <w:kern w:val="0"/>
          <w:sz w:val="32"/>
          <w:szCs w:val="32"/>
        </w:rPr>
      </w:pPr>
      <w:r>
        <w:rPr>
          <w:rFonts w:ascii="仿宋" w:hAnsi="仿宋" w:eastAsia="仿宋" w:cs="宋体"/>
          <w:b w:val="0"/>
          <w:bCs w:val="0"/>
          <w:kern w:val="0"/>
          <w:sz w:val="32"/>
          <w:szCs w:val="32"/>
        </w:rPr>
        <w:t>第二章 采购人的操作</w:t>
      </w:r>
    </w:p>
    <w:p>
      <w:pPr>
        <w:keepNext w:val="0"/>
        <w:keepLines w:val="0"/>
        <w:pageBreakBefore w:val="0"/>
        <w:widowControl/>
        <w:kinsoku/>
        <w:wordWrap/>
        <w:overflowPunct/>
        <w:topLinePunct w:val="0"/>
        <w:autoSpaceDE/>
        <w:autoSpaceDN/>
        <w:bidi w:val="0"/>
        <w:adjustRightInd/>
        <w:snapToGrid/>
        <w:ind w:firstLine="640" w:firstLineChars="200"/>
        <w:jc w:val="left"/>
        <w:textAlignment w:val="auto"/>
        <w:rPr>
          <w:rFonts w:ascii="仿宋" w:hAnsi="仿宋" w:eastAsia="仿宋" w:cs="宋体"/>
          <w:kern w:val="0"/>
          <w:sz w:val="32"/>
          <w:szCs w:val="32"/>
        </w:rPr>
      </w:pPr>
      <w:r>
        <w:rPr>
          <w:rFonts w:ascii="仿宋" w:hAnsi="仿宋" w:eastAsia="仿宋" w:cs="宋体"/>
          <w:kern w:val="0"/>
          <w:sz w:val="32"/>
          <w:szCs w:val="32"/>
        </w:rPr>
        <w:t>第</w:t>
      </w:r>
      <w:r>
        <w:rPr>
          <w:rFonts w:hint="eastAsia" w:ascii="仿宋" w:hAnsi="仿宋" w:eastAsia="仿宋" w:cs="宋体"/>
          <w:kern w:val="0"/>
          <w:sz w:val="32"/>
          <w:szCs w:val="32"/>
          <w:lang w:val="en-US" w:eastAsia="zh-CN"/>
        </w:rPr>
        <w:t>三</w:t>
      </w:r>
      <w:r>
        <w:rPr>
          <w:rFonts w:ascii="仿宋" w:hAnsi="仿宋" w:eastAsia="仿宋" w:cs="宋体"/>
          <w:kern w:val="0"/>
          <w:sz w:val="32"/>
          <w:szCs w:val="32"/>
        </w:rPr>
        <w:t>条</w:t>
      </w:r>
      <w:r>
        <w:rPr>
          <w:rFonts w:hint="eastAsia" w:ascii="仿宋" w:hAnsi="仿宋" w:eastAsia="仿宋" w:cs="宋体"/>
          <w:kern w:val="0"/>
          <w:sz w:val="32"/>
          <w:szCs w:val="32"/>
        </w:rPr>
        <w:t xml:space="preserve"> 采购人</w:t>
      </w:r>
      <w:r>
        <w:rPr>
          <w:rFonts w:ascii="仿宋" w:hAnsi="仿宋" w:eastAsia="仿宋" w:cs="宋体"/>
          <w:kern w:val="0"/>
          <w:sz w:val="32"/>
          <w:szCs w:val="32"/>
        </w:rPr>
        <w:t>通过</w:t>
      </w:r>
      <w:r>
        <w:rPr>
          <w:rFonts w:hint="eastAsia" w:ascii="仿宋" w:hAnsi="仿宋" w:eastAsia="仿宋" w:cs="宋体"/>
          <w:kern w:val="0"/>
          <w:sz w:val="32"/>
          <w:szCs w:val="32"/>
          <w:lang w:val="en-US" w:eastAsia="zh-CN"/>
        </w:rPr>
        <w:t>内部管理制度</w:t>
      </w:r>
      <w:r>
        <w:rPr>
          <w:rFonts w:ascii="仿宋" w:hAnsi="仿宋" w:eastAsia="仿宋" w:cs="宋体"/>
          <w:kern w:val="0"/>
          <w:sz w:val="32"/>
          <w:szCs w:val="32"/>
        </w:rPr>
        <w:t>完成</w:t>
      </w:r>
      <w:r>
        <w:rPr>
          <w:rFonts w:hint="eastAsia" w:ascii="仿宋" w:hAnsi="仿宋" w:eastAsia="仿宋" w:cs="宋体"/>
          <w:kern w:val="0"/>
          <w:sz w:val="32"/>
          <w:szCs w:val="32"/>
          <w:lang w:val="en-US" w:eastAsia="zh-CN"/>
        </w:rPr>
        <w:t>采购</w:t>
      </w:r>
      <w:r>
        <w:rPr>
          <w:rFonts w:ascii="仿宋" w:hAnsi="仿宋" w:eastAsia="仿宋" w:cs="宋体"/>
          <w:kern w:val="0"/>
          <w:sz w:val="32"/>
          <w:szCs w:val="32"/>
        </w:rPr>
        <w:t>计划</w:t>
      </w:r>
      <w:r>
        <w:rPr>
          <w:rFonts w:hint="eastAsia" w:ascii="仿宋" w:hAnsi="仿宋" w:eastAsia="仿宋" w:cs="宋体"/>
          <w:kern w:val="0"/>
          <w:sz w:val="32"/>
          <w:szCs w:val="32"/>
          <w:lang w:val="en-US" w:eastAsia="zh-CN"/>
        </w:rPr>
        <w:t>的备案</w:t>
      </w:r>
      <w:r>
        <w:rPr>
          <w:rFonts w:ascii="仿宋" w:hAnsi="仿宋" w:eastAsia="仿宋" w:cs="宋体"/>
          <w:kern w:val="0"/>
          <w:sz w:val="32"/>
          <w:szCs w:val="32"/>
        </w:rPr>
        <w:t>，</w:t>
      </w:r>
      <w:r>
        <w:rPr>
          <w:rFonts w:ascii="Calibri" w:hAnsi="Calibri" w:eastAsia="仿宋" w:cs="Calibri"/>
          <w:kern w:val="0"/>
          <w:sz w:val="32"/>
          <w:szCs w:val="32"/>
        </w:rPr>
        <w:t> </w:t>
      </w:r>
      <w:r>
        <w:rPr>
          <w:rFonts w:hint="eastAsia" w:ascii="Calibri" w:hAnsi="Calibri" w:eastAsia="仿宋" w:cs="Calibri"/>
          <w:kern w:val="0"/>
          <w:sz w:val="32"/>
          <w:szCs w:val="32"/>
        </w:rPr>
        <w:t>采购人可在</w:t>
      </w:r>
      <w:r>
        <w:rPr>
          <w:rFonts w:hint="eastAsia" w:ascii="Calibri" w:hAnsi="Calibri" w:eastAsia="仿宋" w:cs="Calibri"/>
          <w:kern w:val="0"/>
          <w:sz w:val="32"/>
          <w:szCs w:val="32"/>
          <w:lang w:eastAsia="zh-CN"/>
        </w:rPr>
        <w:t>交易系统</w:t>
      </w:r>
      <w:r>
        <w:rPr>
          <w:rFonts w:hint="eastAsia" w:ascii="Calibri" w:hAnsi="Calibri" w:eastAsia="仿宋" w:cs="Calibri"/>
          <w:kern w:val="0"/>
          <w:sz w:val="32"/>
          <w:szCs w:val="32"/>
        </w:rPr>
        <w:t>中</w:t>
      </w:r>
      <w:r>
        <w:rPr>
          <w:rFonts w:hint="eastAsia" w:ascii="Calibri" w:hAnsi="Calibri" w:eastAsia="仿宋" w:cs="Calibri"/>
          <w:kern w:val="0"/>
          <w:sz w:val="32"/>
          <w:szCs w:val="32"/>
          <w:lang w:val="en-US" w:eastAsia="zh-CN"/>
        </w:rPr>
        <w:t>录入、</w:t>
      </w:r>
      <w:r>
        <w:rPr>
          <w:rFonts w:hint="eastAsia" w:ascii="Calibri" w:hAnsi="Calibri" w:eastAsia="仿宋" w:cs="Calibri"/>
          <w:kern w:val="0"/>
          <w:sz w:val="32"/>
          <w:szCs w:val="32"/>
        </w:rPr>
        <w:t>查询已</w:t>
      </w:r>
      <w:r>
        <w:rPr>
          <w:rFonts w:hint="eastAsia" w:ascii="Calibri" w:hAnsi="Calibri" w:eastAsia="仿宋" w:cs="Calibri"/>
          <w:kern w:val="0"/>
          <w:sz w:val="32"/>
          <w:szCs w:val="32"/>
          <w:lang w:val="en-US" w:eastAsia="zh-CN"/>
        </w:rPr>
        <w:t>完成的计划</w:t>
      </w:r>
      <w:r>
        <w:rPr>
          <w:rFonts w:hint="eastAsia" w:ascii="仿宋" w:hAnsi="仿宋" w:eastAsia="仿宋" w:cs="宋体"/>
          <w:kern w:val="0"/>
          <w:sz w:val="32"/>
          <w:szCs w:val="32"/>
        </w:rPr>
        <w:t>信息。</w:t>
      </w:r>
    </w:p>
    <w:p>
      <w:pPr>
        <w:keepNext w:val="0"/>
        <w:keepLines w:val="0"/>
        <w:pageBreakBefore w:val="0"/>
        <w:widowControl/>
        <w:kinsoku/>
        <w:wordWrap/>
        <w:overflowPunct/>
        <w:topLinePunct w:val="0"/>
        <w:autoSpaceDE/>
        <w:autoSpaceDN/>
        <w:bidi w:val="0"/>
        <w:adjustRightInd/>
        <w:snapToGrid/>
        <w:ind w:firstLine="640" w:firstLineChars="200"/>
        <w:jc w:val="left"/>
        <w:textAlignment w:val="auto"/>
        <w:rPr>
          <w:rFonts w:ascii="Calibri" w:hAnsi="Calibri" w:eastAsia="仿宋" w:cs="Calibri"/>
          <w:kern w:val="0"/>
          <w:sz w:val="32"/>
          <w:szCs w:val="32"/>
        </w:rPr>
      </w:pPr>
      <w:r>
        <w:rPr>
          <w:rFonts w:hint="eastAsia" w:ascii="仿宋" w:hAnsi="仿宋" w:eastAsia="仿宋" w:cs="宋体"/>
          <w:kern w:val="0"/>
          <w:sz w:val="32"/>
          <w:szCs w:val="32"/>
        </w:rPr>
        <w:t>第</w:t>
      </w:r>
      <w:r>
        <w:rPr>
          <w:rFonts w:hint="eastAsia" w:ascii="仿宋" w:hAnsi="仿宋" w:eastAsia="仿宋" w:cs="宋体"/>
          <w:kern w:val="0"/>
          <w:sz w:val="32"/>
          <w:szCs w:val="32"/>
          <w:lang w:val="en-US" w:eastAsia="zh-CN"/>
        </w:rPr>
        <w:t>四</w:t>
      </w:r>
      <w:r>
        <w:rPr>
          <w:rFonts w:hint="eastAsia" w:ascii="仿宋" w:hAnsi="仿宋" w:eastAsia="仿宋" w:cs="宋体"/>
          <w:kern w:val="0"/>
          <w:sz w:val="32"/>
          <w:szCs w:val="32"/>
        </w:rPr>
        <w:t xml:space="preserve">条 </w:t>
      </w:r>
      <w:r>
        <w:rPr>
          <w:rFonts w:hint="eastAsia" w:ascii="Calibri" w:hAnsi="Calibri" w:eastAsia="仿宋" w:cs="Calibri"/>
          <w:kern w:val="0"/>
          <w:sz w:val="32"/>
          <w:szCs w:val="32"/>
        </w:rPr>
        <w:t>采购人可在</w:t>
      </w:r>
      <w:r>
        <w:rPr>
          <w:rFonts w:hint="eastAsia" w:ascii="Calibri" w:hAnsi="Calibri" w:eastAsia="仿宋" w:cs="Calibri"/>
          <w:kern w:val="0"/>
          <w:sz w:val="32"/>
          <w:szCs w:val="32"/>
          <w:lang w:eastAsia="zh-CN"/>
        </w:rPr>
        <w:t>交易系统</w:t>
      </w:r>
      <w:r>
        <w:rPr>
          <w:rFonts w:hint="eastAsia" w:ascii="Calibri" w:hAnsi="Calibri" w:eastAsia="仿宋" w:cs="Calibri"/>
          <w:kern w:val="0"/>
          <w:sz w:val="32"/>
          <w:szCs w:val="32"/>
        </w:rPr>
        <w:t>中确定所选的采购计划</w:t>
      </w:r>
      <w:r>
        <w:rPr>
          <w:rFonts w:hint="eastAsia" w:ascii="Calibri" w:hAnsi="Calibri" w:eastAsia="仿宋" w:cs="Calibri"/>
          <w:kern w:val="0"/>
          <w:sz w:val="32"/>
          <w:szCs w:val="32"/>
          <w:lang w:val="en-US" w:eastAsia="zh-CN"/>
        </w:rPr>
        <w:t>并申请与代理机构签订委托协议，</w:t>
      </w:r>
      <w:r>
        <w:rPr>
          <w:rFonts w:hint="eastAsia" w:ascii="Calibri" w:hAnsi="Calibri" w:eastAsia="仿宋" w:cs="Calibri"/>
          <w:kern w:val="0"/>
          <w:sz w:val="32"/>
          <w:szCs w:val="32"/>
        </w:rPr>
        <w:t>委托协议完成</w:t>
      </w:r>
      <w:r>
        <w:rPr>
          <w:rFonts w:hint="eastAsia" w:ascii="Calibri" w:hAnsi="Calibri" w:eastAsia="仿宋" w:cs="Calibri"/>
          <w:kern w:val="0"/>
          <w:sz w:val="32"/>
          <w:szCs w:val="32"/>
          <w:lang w:val="en-US" w:eastAsia="zh-CN"/>
        </w:rPr>
        <w:t>后可进行</w:t>
      </w:r>
      <w:r>
        <w:rPr>
          <w:rFonts w:hint="eastAsia" w:ascii="Calibri" w:hAnsi="Calibri" w:eastAsia="仿宋" w:cs="Calibri"/>
          <w:kern w:val="0"/>
          <w:sz w:val="32"/>
          <w:szCs w:val="32"/>
        </w:rPr>
        <w:t>采购需求委托。采购人应当在需求委托时切实履行采购人主体责任，上传采购需求至采购代理机构，由采购代理机构组织发起项目采购活动。</w:t>
      </w:r>
    </w:p>
    <w:p>
      <w:pPr>
        <w:keepNext w:val="0"/>
        <w:keepLines w:val="0"/>
        <w:pageBreakBefore w:val="0"/>
        <w:widowControl/>
        <w:kinsoku/>
        <w:wordWrap/>
        <w:overflowPunct/>
        <w:topLinePunct w:val="0"/>
        <w:autoSpaceDE/>
        <w:autoSpaceDN/>
        <w:bidi w:val="0"/>
        <w:adjustRightInd/>
        <w:snapToGrid/>
        <w:ind w:firstLine="640" w:firstLineChars="200"/>
        <w:jc w:val="left"/>
        <w:textAlignment w:val="auto"/>
        <w:rPr>
          <w:rFonts w:hint="eastAsia" w:ascii="Calibri" w:hAnsi="Calibri" w:eastAsia="仿宋" w:cs="Calibri"/>
          <w:kern w:val="0"/>
          <w:sz w:val="32"/>
          <w:szCs w:val="32"/>
        </w:rPr>
      </w:pPr>
      <w:r>
        <w:rPr>
          <w:rFonts w:hint="eastAsia" w:ascii="Calibri" w:hAnsi="Calibri" w:eastAsia="仿宋" w:cs="Calibri"/>
          <w:kern w:val="0"/>
          <w:sz w:val="32"/>
          <w:szCs w:val="32"/>
        </w:rPr>
        <w:t>第</w:t>
      </w:r>
      <w:r>
        <w:rPr>
          <w:rFonts w:hint="eastAsia" w:ascii="Calibri" w:hAnsi="Calibri" w:eastAsia="仿宋" w:cs="Calibri"/>
          <w:kern w:val="0"/>
          <w:sz w:val="32"/>
          <w:szCs w:val="32"/>
          <w:lang w:val="en-US" w:eastAsia="zh-CN"/>
        </w:rPr>
        <w:t>五</w:t>
      </w:r>
      <w:r>
        <w:rPr>
          <w:rFonts w:hint="eastAsia" w:ascii="Calibri" w:hAnsi="Calibri" w:eastAsia="仿宋" w:cs="Calibri"/>
          <w:kern w:val="0"/>
          <w:sz w:val="32"/>
          <w:szCs w:val="32"/>
        </w:rPr>
        <w:t>条 采购人可在采购代理机构提交采购文件审核后，登录</w:t>
      </w:r>
      <w:r>
        <w:rPr>
          <w:rFonts w:hint="eastAsia" w:ascii="Calibri" w:hAnsi="Calibri" w:eastAsia="仿宋" w:cs="Calibri"/>
          <w:kern w:val="0"/>
          <w:sz w:val="32"/>
          <w:szCs w:val="32"/>
          <w:lang w:eastAsia="zh-CN"/>
        </w:rPr>
        <w:t>交易系统</w:t>
      </w:r>
      <w:r>
        <w:rPr>
          <w:rFonts w:hint="eastAsia" w:ascii="Calibri" w:hAnsi="Calibri" w:eastAsia="仿宋" w:cs="Calibri"/>
          <w:kern w:val="0"/>
          <w:sz w:val="32"/>
          <w:szCs w:val="32"/>
        </w:rPr>
        <w:t>查看并审核代理机构编制的采购文件以及采购公告</w:t>
      </w:r>
      <w:r>
        <w:rPr>
          <w:rFonts w:hint="eastAsia" w:ascii="Calibri" w:hAnsi="Calibri" w:eastAsia="仿宋" w:cs="Calibri"/>
          <w:kern w:val="0"/>
          <w:sz w:val="32"/>
          <w:szCs w:val="32"/>
          <w:highlight w:val="none"/>
        </w:rPr>
        <w:t>，采购人有权对</w:t>
      </w:r>
      <w:r>
        <w:rPr>
          <w:rFonts w:hint="eastAsia" w:ascii="Calibri" w:hAnsi="Calibri" w:eastAsia="仿宋" w:cs="Calibri"/>
          <w:kern w:val="0"/>
          <w:sz w:val="32"/>
          <w:szCs w:val="32"/>
        </w:rPr>
        <w:t>采购文件及公告提出修改意见返回采购代理机构。</w:t>
      </w:r>
    </w:p>
    <w:p>
      <w:pPr>
        <w:keepNext w:val="0"/>
        <w:keepLines w:val="0"/>
        <w:pageBreakBefore w:val="0"/>
        <w:widowControl/>
        <w:kinsoku/>
        <w:wordWrap/>
        <w:overflowPunct/>
        <w:topLinePunct w:val="0"/>
        <w:autoSpaceDE/>
        <w:autoSpaceDN/>
        <w:bidi w:val="0"/>
        <w:adjustRightInd/>
        <w:snapToGrid/>
        <w:ind w:firstLine="640" w:firstLineChars="200"/>
        <w:jc w:val="left"/>
        <w:textAlignment w:val="auto"/>
        <w:rPr>
          <w:rFonts w:ascii="Calibri" w:hAnsi="Calibri" w:eastAsia="仿宋" w:cs="Calibri"/>
          <w:kern w:val="0"/>
          <w:sz w:val="32"/>
          <w:szCs w:val="32"/>
        </w:rPr>
      </w:pPr>
      <w:r>
        <w:rPr>
          <w:rFonts w:hint="eastAsia" w:ascii="Calibri" w:hAnsi="Calibri" w:eastAsia="仿宋" w:cs="Calibri"/>
          <w:kern w:val="0"/>
          <w:sz w:val="32"/>
          <w:szCs w:val="32"/>
        </w:rPr>
        <w:t>第</w:t>
      </w:r>
      <w:r>
        <w:rPr>
          <w:rFonts w:hint="eastAsia" w:ascii="Calibri" w:hAnsi="Calibri" w:eastAsia="仿宋" w:cs="Calibri"/>
          <w:kern w:val="0"/>
          <w:sz w:val="32"/>
          <w:szCs w:val="32"/>
          <w:lang w:val="en-US" w:eastAsia="zh-CN"/>
        </w:rPr>
        <w:t>六</w:t>
      </w:r>
      <w:r>
        <w:rPr>
          <w:rFonts w:hint="eastAsia" w:ascii="Calibri" w:hAnsi="Calibri" w:eastAsia="仿宋" w:cs="Calibri"/>
          <w:kern w:val="0"/>
          <w:sz w:val="32"/>
          <w:szCs w:val="32"/>
        </w:rPr>
        <w:t xml:space="preserve">条 </w:t>
      </w:r>
      <w:r>
        <w:rPr>
          <w:rFonts w:hint="eastAsia" w:ascii="Calibri" w:hAnsi="Calibri" w:eastAsia="仿宋" w:cs="Calibri"/>
          <w:kern w:val="0"/>
          <w:sz w:val="32"/>
          <w:szCs w:val="32"/>
          <w:lang w:val="en-US" w:eastAsia="zh-CN"/>
        </w:rPr>
        <w:t>公开招标</w:t>
      </w:r>
      <w:r>
        <w:rPr>
          <w:rFonts w:hint="eastAsia" w:ascii="Calibri" w:hAnsi="Calibri" w:eastAsia="仿宋" w:cs="Calibri"/>
          <w:kern w:val="0"/>
          <w:sz w:val="32"/>
          <w:szCs w:val="32"/>
        </w:rPr>
        <w:t>项目开标结束后，采购人可登录</w:t>
      </w:r>
      <w:r>
        <w:rPr>
          <w:rFonts w:hint="eastAsia" w:ascii="Calibri" w:hAnsi="Calibri" w:eastAsia="仿宋" w:cs="Calibri"/>
          <w:kern w:val="0"/>
          <w:sz w:val="32"/>
          <w:szCs w:val="32"/>
          <w:lang w:eastAsia="zh-CN"/>
        </w:rPr>
        <w:t>交易系统</w:t>
      </w:r>
      <w:r>
        <w:rPr>
          <w:rFonts w:hint="eastAsia" w:ascii="Calibri" w:hAnsi="Calibri" w:eastAsia="仿宋" w:cs="Calibri"/>
          <w:kern w:val="0"/>
          <w:sz w:val="32"/>
          <w:szCs w:val="32"/>
        </w:rPr>
        <w:t>进入资格审查页面</w:t>
      </w:r>
      <w:r>
        <w:rPr>
          <w:rFonts w:hint="eastAsia" w:ascii="Calibri" w:hAnsi="Calibri" w:eastAsia="仿宋" w:cs="Calibri"/>
          <w:kern w:val="0"/>
          <w:sz w:val="32"/>
          <w:szCs w:val="32"/>
          <w:lang w:val="en-US" w:eastAsia="zh-CN"/>
        </w:rPr>
        <w:t>与采购代理机构共同完成资格审查</w:t>
      </w:r>
      <w:r>
        <w:rPr>
          <w:rFonts w:hint="eastAsia" w:ascii="Calibri" w:hAnsi="Calibri" w:eastAsia="仿宋" w:cs="Calibri"/>
          <w:kern w:val="0"/>
          <w:sz w:val="32"/>
          <w:szCs w:val="32"/>
        </w:rPr>
        <w:t>，按照资格性审查内容逐项进行评审并录入审核意见完成资格性审查。</w:t>
      </w:r>
    </w:p>
    <w:p>
      <w:pPr>
        <w:keepNext w:val="0"/>
        <w:keepLines w:val="0"/>
        <w:pageBreakBefore w:val="0"/>
        <w:widowControl/>
        <w:kinsoku/>
        <w:wordWrap/>
        <w:overflowPunct/>
        <w:topLinePunct w:val="0"/>
        <w:autoSpaceDE/>
        <w:autoSpaceDN/>
        <w:bidi w:val="0"/>
        <w:adjustRightInd/>
        <w:snapToGrid/>
        <w:ind w:firstLine="640" w:firstLineChars="200"/>
        <w:jc w:val="left"/>
        <w:textAlignment w:val="auto"/>
        <w:rPr>
          <w:rFonts w:ascii="Calibri" w:hAnsi="Calibri" w:eastAsia="仿宋" w:cs="Calibri"/>
          <w:kern w:val="0"/>
          <w:sz w:val="32"/>
          <w:szCs w:val="32"/>
        </w:rPr>
      </w:pPr>
      <w:r>
        <w:rPr>
          <w:rFonts w:hint="eastAsia" w:ascii="Calibri" w:hAnsi="Calibri" w:eastAsia="仿宋" w:cs="Calibri"/>
          <w:kern w:val="0"/>
          <w:sz w:val="32"/>
          <w:szCs w:val="32"/>
        </w:rPr>
        <w:t>第</w:t>
      </w:r>
      <w:r>
        <w:rPr>
          <w:rFonts w:hint="eastAsia" w:ascii="Calibri" w:hAnsi="Calibri" w:eastAsia="仿宋" w:cs="Calibri"/>
          <w:kern w:val="0"/>
          <w:sz w:val="32"/>
          <w:szCs w:val="32"/>
          <w:lang w:val="en-US" w:eastAsia="zh-CN"/>
        </w:rPr>
        <w:t>七</w:t>
      </w:r>
      <w:r>
        <w:rPr>
          <w:rFonts w:hint="eastAsia" w:ascii="Calibri" w:hAnsi="Calibri" w:eastAsia="仿宋" w:cs="Calibri"/>
          <w:kern w:val="0"/>
          <w:sz w:val="32"/>
          <w:szCs w:val="32"/>
        </w:rPr>
        <w:t>条 采购人可在采购代理机构提交评审结果后登录采购结果确认菜单查看评审相关内容，</w:t>
      </w:r>
      <w:r>
        <w:rPr>
          <w:rFonts w:hint="eastAsia" w:ascii="Calibri" w:hAnsi="Calibri" w:eastAsia="仿宋" w:cs="Calibri"/>
          <w:kern w:val="0"/>
          <w:sz w:val="32"/>
          <w:szCs w:val="32"/>
          <w:lang w:val="en-US" w:eastAsia="zh-CN"/>
        </w:rPr>
        <w:t>按要求</w:t>
      </w:r>
      <w:r>
        <w:rPr>
          <w:rFonts w:hint="eastAsia" w:ascii="Calibri" w:hAnsi="Calibri" w:eastAsia="仿宋" w:cs="Calibri"/>
          <w:kern w:val="0"/>
          <w:sz w:val="32"/>
          <w:szCs w:val="32"/>
        </w:rPr>
        <w:t>对采购结果进行确认。</w:t>
      </w:r>
      <w:r>
        <w:rPr>
          <w:rFonts w:hint="eastAsia" w:ascii="Calibri" w:hAnsi="Calibri" w:eastAsia="仿宋" w:cs="Calibri"/>
          <w:kern w:val="0"/>
          <w:sz w:val="32"/>
          <w:szCs w:val="32"/>
          <w:lang w:val="en-US" w:eastAsia="zh-CN"/>
        </w:rPr>
        <w:t>参照</w:t>
      </w:r>
      <w:r>
        <w:rPr>
          <w:rFonts w:hint="eastAsia" w:ascii="Calibri" w:hAnsi="Calibri" w:eastAsia="仿宋" w:cs="Calibri"/>
          <w:kern w:val="0"/>
          <w:sz w:val="32"/>
          <w:szCs w:val="32"/>
        </w:rPr>
        <w:t>《中华人民共和国政府采购法实施条例》第四十三条规定，采购人在5个工作日内未确认采购结果的，</w:t>
      </w:r>
      <w:r>
        <w:rPr>
          <w:rFonts w:hint="eastAsia" w:ascii="Calibri" w:hAnsi="Calibri" w:eastAsia="仿宋" w:cs="Calibri"/>
          <w:kern w:val="0"/>
          <w:sz w:val="32"/>
          <w:szCs w:val="32"/>
          <w:lang w:val="en-US" w:eastAsia="zh-CN"/>
        </w:rPr>
        <w:t>系统将视同按评标报告推荐的顺序确定排名第一的中标候选人为中标人</w:t>
      </w:r>
      <w:r>
        <w:rPr>
          <w:rFonts w:hint="eastAsia" w:ascii="Calibri" w:hAnsi="Calibri" w:eastAsia="仿宋" w:cs="Calibri"/>
          <w:kern w:val="0"/>
          <w:sz w:val="32"/>
          <w:szCs w:val="32"/>
        </w:rPr>
        <w:t>。</w:t>
      </w:r>
    </w:p>
    <w:p>
      <w:pPr>
        <w:keepNext w:val="0"/>
        <w:keepLines w:val="0"/>
        <w:pageBreakBefore w:val="0"/>
        <w:kinsoku/>
        <w:wordWrap/>
        <w:overflowPunct/>
        <w:topLinePunct w:val="0"/>
        <w:autoSpaceDE/>
        <w:autoSpaceDN/>
        <w:bidi w:val="0"/>
        <w:adjustRightInd/>
        <w:snapToGrid/>
        <w:ind w:firstLine="640" w:firstLineChars="200"/>
        <w:textAlignment w:val="auto"/>
        <w:rPr>
          <w:rFonts w:ascii="Calibri" w:hAnsi="Calibri" w:eastAsia="仿宋" w:cs="Calibri"/>
          <w:kern w:val="0"/>
          <w:sz w:val="32"/>
          <w:szCs w:val="32"/>
        </w:rPr>
      </w:pPr>
      <w:r>
        <w:rPr>
          <w:rFonts w:hint="eastAsia" w:ascii="Calibri" w:hAnsi="Calibri" w:eastAsia="仿宋" w:cs="Calibri"/>
          <w:kern w:val="0"/>
          <w:sz w:val="32"/>
          <w:szCs w:val="32"/>
        </w:rPr>
        <w:t>第</w:t>
      </w:r>
      <w:r>
        <w:rPr>
          <w:rFonts w:hint="eastAsia" w:ascii="Calibri" w:hAnsi="Calibri" w:eastAsia="仿宋" w:cs="Calibri"/>
          <w:kern w:val="0"/>
          <w:sz w:val="32"/>
          <w:szCs w:val="32"/>
          <w:lang w:val="en-US" w:eastAsia="zh-CN"/>
        </w:rPr>
        <w:t>八</w:t>
      </w:r>
      <w:r>
        <w:rPr>
          <w:rFonts w:hint="eastAsia" w:ascii="Calibri" w:hAnsi="Calibri" w:eastAsia="仿宋" w:cs="Calibri"/>
          <w:kern w:val="0"/>
          <w:sz w:val="32"/>
          <w:szCs w:val="32"/>
        </w:rPr>
        <w:t>条 在代理机构发布中标</w:t>
      </w:r>
      <w:r>
        <w:rPr>
          <w:rFonts w:ascii="Calibri" w:hAnsi="Calibri" w:eastAsia="仿宋" w:cs="Calibri"/>
          <w:kern w:val="0"/>
          <w:sz w:val="32"/>
          <w:szCs w:val="32"/>
        </w:rPr>
        <w:t>/</w:t>
      </w:r>
      <w:r>
        <w:rPr>
          <w:rFonts w:hint="eastAsia" w:ascii="Calibri" w:hAnsi="Calibri" w:eastAsia="仿宋" w:cs="Calibri"/>
          <w:kern w:val="0"/>
          <w:sz w:val="32"/>
          <w:szCs w:val="32"/>
        </w:rPr>
        <w:t>成交通知书后，采购人可进入</w:t>
      </w:r>
      <w:r>
        <w:rPr>
          <w:rFonts w:hint="eastAsia" w:ascii="Calibri" w:hAnsi="Calibri" w:eastAsia="仿宋" w:cs="Calibri"/>
          <w:kern w:val="0"/>
          <w:sz w:val="32"/>
          <w:szCs w:val="32"/>
          <w:lang w:eastAsia="zh-CN"/>
        </w:rPr>
        <w:t>交易系统</w:t>
      </w:r>
      <w:r>
        <w:rPr>
          <w:rFonts w:hint="eastAsia" w:ascii="Calibri" w:hAnsi="Calibri" w:eastAsia="仿宋" w:cs="Calibri"/>
          <w:kern w:val="0"/>
          <w:sz w:val="32"/>
          <w:szCs w:val="32"/>
        </w:rPr>
        <w:t>进行采购合同签订。完成合同签订后，采购人需进行合同公示，并可随时登录查看已公示的合同。</w:t>
      </w:r>
    </w:p>
    <w:p>
      <w:pPr>
        <w:keepNext w:val="0"/>
        <w:keepLines w:val="0"/>
        <w:pageBreakBefore w:val="0"/>
        <w:kinsoku/>
        <w:wordWrap/>
        <w:overflowPunct/>
        <w:topLinePunct w:val="0"/>
        <w:autoSpaceDE/>
        <w:autoSpaceDN/>
        <w:bidi w:val="0"/>
        <w:adjustRightInd/>
        <w:snapToGrid/>
        <w:ind w:firstLine="640" w:firstLineChars="200"/>
        <w:textAlignment w:val="auto"/>
        <w:rPr>
          <w:rFonts w:ascii="Calibri" w:hAnsi="Calibri" w:eastAsia="仿宋" w:cs="Calibri"/>
          <w:kern w:val="0"/>
          <w:sz w:val="32"/>
          <w:szCs w:val="32"/>
        </w:rPr>
      </w:pPr>
      <w:r>
        <w:rPr>
          <w:rFonts w:hint="eastAsia" w:ascii="Calibri" w:hAnsi="Calibri" w:eastAsia="仿宋" w:cs="Calibri"/>
          <w:kern w:val="0"/>
          <w:sz w:val="32"/>
          <w:szCs w:val="32"/>
        </w:rPr>
        <w:t>第</w:t>
      </w:r>
      <w:r>
        <w:rPr>
          <w:rFonts w:hint="eastAsia" w:ascii="Calibri" w:hAnsi="Calibri" w:eastAsia="仿宋" w:cs="Calibri"/>
          <w:kern w:val="0"/>
          <w:sz w:val="32"/>
          <w:szCs w:val="32"/>
          <w:lang w:val="en-US" w:eastAsia="zh-CN"/>
        </w:rPr>
        <w:t>九</w:t>
      </w:r>
      <w:r>
        <w:rPr>
          <w:rFonts w:hint="eastAsia" w:ascii="Calibri" w:hAnsi="Calibri" w:eastAsia="仿宋" w:cs="Calibri"/>
          <w:kern w:val="0"/>
          <w:sz w:val="32"/>
          <w:szCs w:val="32"/>
        </w:rPr>
        <w:t>条 项目完成后，采购人需要进行项目履约验收。在线下完成履约验收手续后，采购人可登录</w:t>
      </w:r>
      <w:r>
        <w:rPr>
          <w:rFonts w:hint="eastAsia" w:ascii="Calibri" w:hAnsi="Calibri" w:eastAsia="仿宋" w:cs="Calibri"/>
          <w:kern w:val="0"/>
          <w:sz w:val="32"/>
          <w:szCs w:val="32"/>
          <w:lang w:eastAsia="zh-CN"/>
        </w:rPr>
        <w:t>交易系统</w:t>
      </w:r>
      <w:r>
        <w:rPr>
          <w:rFonts w:hint="eastAsia" w:ascii="Calibri" w:hAnsi="Calibri" w:eastAsia="仿宋" w:cs="Calibri"/>
          <w:kern w:val="0"/>
          <w:sz w:val="32"/>
          <w:szCs w:val="32"/>
        </w:rPr>
        <w:t>进行履约验收的确认，上传履约验收单及相关凭证材料，并对供应商进行评价。</w:t>
      </w:r>
    </w:p>
    <w:p>
      <w:pPr>
        <w:keepNext w:val="0"/>
        <w:keepLines w:val="0"/>
        <w:pageBreakBefore w:val="0"/>
        <w:kinsoku/>
        <w:wordWrap/>
        <w:overflowPunct/>
        <w:topLinePunct w:val="0"/>
        <w:autoSpaceDE/>
        <w:autoSpaceDN/>
        <w:bidi w:val="0"/>
        <w:adjustRightInd/>
        <w:snapToGrid/>
        <w:ind w:firstLine="640" w:firstLineChars="200"/>
        <w:textAlignment w:val="auto"/>
        <w:rPr>
          <w:rFonts w:ascii="Calibri" w:hAnsi="Calibri" w:eastAsia="仿宋" w:cs="Calibri"/>
          <w:kern w:val="0"/>
          <w:sz w:val="32"/>
          <w:szCs w:val="32"/>
        </w:rPr>
      </w:pPr>
      <w:r>
        <w:rPr>
          <w:rFonts w:hint="eastAsia" w:ascii="Calibri" w:hAnsi="Calibri" w:eastAsia="仿宋" w:cs="Calibri"/>
          <w:kern w:val="0"/>
          <w:sz w:val="32"/>
          <w:szCs w:val="32"/>
        </w:rPr>
        <w:t>第十条 项目结束后或在执行过程中，采购人可选择具体项目进行进度查询，实时查询所有项目的相关信息及流转日志。</w:t>
      </w:r>
    </w:p>
    <w:p>
      <w:pPr>
        <w:keepNext w:val="0"/>
        <w:keepLines w:val="0"/>
        <w:pageBreakBefore w:val="0"/>
        <w:kinsoku/>
        <w:wordWrap/>
        <w:overflowPunct/>
        <w:topLinePunct w:val="0"/>
        <w:autoSpaceDE/>
        <w:autoSpaceDN/>
        <w:bidi w:val="0"/>
        <w:adjustRightInd/>
        <w:snapToGrid/>
        <w:ind w:firstLine="640" w:firstLineChars="200"/>
        <w:textAlignment w:val="auto"/>
        <w:rPr>
          <w:rFonts w:ascii="Calibri" w:hAnsi="Calibri" w:eastAsia="仿宋" w:cs="Calibri"/>
          <w:kern w:val="0"/>
          <w:sz w:val="32"/>
          <w:szCs w:val="32"/>
        </w:rPr>
      </w:pPr>
      <w:r>
        <w:rPr>
          <w:rFonts w:hint="eastAsia" w:ascii="Calibri" w:hAnsi="Calibri" w:eastAsia="仿宋" w:cs="Calibri"/>
          <w:kern w:val="0"/>
          <w:sz w:val="32"/>
          <w:szCs w:val="32"/>
        </w:rPr>
        <w:t>第十</w:t>
      </w:r>
      <w:r>
        <w:rPr>
          <w:rFonts w:hint="eastAsia" w:ascii="Calibri" w:hAnsi="Calibri" w:eastAsia="仿宋" w:cs="Calibri"/>
          <w:kern w:val="0"/>
          <w:sz w:val="32"/>
          <w:szCs w:val="32"/>
          <w:lang w:val="en-US" w:eastAsia="zh-CN"/>
        </w:rPr>
        <w:t>一</w:t>
      </w:r>
      <w:r>
        <w:rPr>
          <w:rFonts w:hint="eastAsia" w:ascii="Calibri" w:hAnsi="Calibri" w:eastAsia="仿宋" w:cs="Calibri"/>
          <w:kern w:val="0"/>
          <w:sz w:val="32"/>
          <w:szCs w:val="32"/>
        </w:rPr>
        <w:t>条 采购人可通过</w:t>
      </w:r>
      <w:r>
        <w:rPr>
          <w:rFonts w:hint="eastAsia" w:ascii="Calibri" w:hAnsi="Calibri" w:eastAsia="仿宋" w:cs="Calibri"/>
          <w:kern w:val="0"/>
          <w:sz w:val="32"/>
          <w:szCs w:val="32"/>
          <w:lang w:eastAsia="zh-CN"/>
        </w:rPr>
        <w:t>交易系统</w:t>
      </w:r>
      <w:r>
        <w:rPr>
          <w:rFonts w:hint="eastAsia" w:ascii="Calibri" w:hAnsi="Calibri" w:eastAsia="仿宋" w:cs="Calibri"/>
          <w:kern w:val="0"/>
          <w:sz w:val="32"/>
          <w:szCs w:val="32"/>
        </w:rPr>
        <w:t>在自己的账号下自行新建子账号，并可对子账号进行管理、分配固定权限。</w:t>
      </w:r>
    </w:p>
    <w:p>
      <w:pPr>
        <w:widowControl/>
        <w:jc w:val="left"/>
        <w:rPr>
          <w:rFonts w:ascii="Calibri" w:hAnsi="Calibri" w:eastAsia="仿宋" w:cs="Calibri"/>
          <w:kern w:val="0"/>
          <w:sz w:val="32"/>
          <w:szCs w:val="32"/>
        </w:rPr>
      </w:pPr>
    </w:p>
    <w:p>
      <w:pPr>
        <w:widowControl/>
        <w:jc w:val="center"/>
        <w:rPr>
          <w:rFonts w:ascii="仿宋" w:hAnsi="仿宋" w:eastAsia="仿宋" w:cs="宋体"/>
          <w:b w:val="0"/>
          <w:bCs w:val="0"/>
          <w:kern w:val="0"/>
          <w:sz w:val="32"/>
          <w:szCs w:val="32"/>
        </w:rPr>
      </w:pPr>
      <w:r>
        <w:rPr>
          <w:rFonts w:ascii="仿宋" w:hAnsi="仿宋" w:eastAsia="仿宋" w:cs="宋体"/>
          <w:b w:val="0"/>
          <w:bCs w:val="0"/>
          <w:kern w:val="0"/>
          <w:sz w:val="32"/>
          <w:szCs w:val="32"/>
        </w:rPr>
        <w:t>第</w:t>
      </w:r>
      <w:r>
        <w:rPr>
          <w:rFonts w:hint="eastAsia" w:ascii="仿宋" w:hAnsi="仿宋" w:eastAsia="仿宋" w:cs="宋体"/>
          <w:b w:val="0"/>
          <w:bCs w:val="0"/>
          <w:kern w:val="0"/>
          <w:sz w:val="32"/>
          <w:szCs w:val="32"/>
        </w:rPr>
        <w:t>三</w:t>
      </w:r>
      <w:r>
        <w:rPr>
          <w:rFonts w:ascii="仿宋" w:hAnsi="仿宋" w:eastAsia="仿宋" w:cs="宋体"/>
          <w:b w:val="0"/>
          <w:bCs w:val="0"/>
          <w:kern w:val="0"/>
          <w:sz w:val="32"/>
          <w:szCs w:val="32"/>
        </w:rPr>
        <w:t xml:space="preserve">章 </w:t>
      </w:r>
      <w:r>
        <w:rPr>
          <w:rFonts w:hint="eastAsia" w:ascii="仿宋" w:hAnsi="仿宋" w:eastAsia="仿宋" w:cs="宋体"/>
          <w:b w:val="0"/>
          <w:bCs w:val="0"/>
          <w:kern w:val="0"/>
          <w:sz w:val="32"/>
          <w:szCs w:val="32"/>
        </w:rPr>
        <w:t>供应商</w:t>
      </w:r>
      <w:r>
        <w:rPr>
          <w:rFonts w:ascii="仿宋" w:hAnsi="仿宋" w:eastAsia="仿宋" w:cs="宋体"/>
          <w:b w:val="0"/>
          <w:bCs w:val="0"/>
          <w:kern w:val="0"/>
          <w:sz w:val="32"/>
          <w:szCs w:val="32"/>
        </w:rPr>
        <w:t>的操作</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第十</w:t>
      </w:r>
      <w:r>
        <w:rPr>
          <w:rFonts w:hint="eastAsia" w:ascii="仿宋" w:hAnsi="仿宋" w:eastAsia="仿宋" w:cs="宋体"/>
          <w:kern w:val="0"/>
          <w:sz w:val="32"/>
          <w:szCs w:val="32"/>
          <w:lang w:val="en-US" w:eastAsia="zh-CN"/>
        </w:rPr>
        <w:t>二</w:t>
      </w:r>
      <w:r>
        <w:rPr>
          <w:rFonts w:hint="eastAsia" w:ascii="仿宋" w:hAnsi="仿宋" w:eastAsia="仿宋" w:cs="宋体"/>
          <w:kern w:val="0"/>
          <w:sz w:val="32"/>
          <w:szCs w:val="32"/>
        </w:rPr>
        <w:t>条 供应商</w:t>
      </w:r>
      <w:r>
        <w:rPr>
          <w:rFonts w:hint="eastAsia" w:ascii="仿宋" w:hAnsi="仿宋" w:eastAsia="仿宋" w:cs="宋体"/>
          <w:kern w:val="0"/>
          <w:sz w:val="32"/>
          <w:szCs w:val="32"/>
          <w:lang w:val="en-US" w:eastAsia="zh-CN"/>
        </w:rPr>
        <w:t>首次使用时</w:t>
      </w:r>
      <w:r>
        <w:rPr>
          <w:rFonts w:hint="eastAsia" w:ascii="仿宋" w:hAnsi="仿宋" w:eastAsia="仿宋" w:cs="宋体"/>
          <w:kern w:val="0"/>
          <w:sz w:val="32"/>
          <w:szCs w:val="32"/>
        </w:rPr>
        <w:t>需在</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上完成用户注册，注册信息审核通过后可进行后续操作，供应商可通过账号密码进行登录、项目登记及下载采购文件</w:t>
      </w:r>
      <w:r>
        <w:rPr>
          <w:rFonts w:hint="eastAsia" w:ascii="仿宋" w:hAnsi="仿宋" w:eastAsia="仿宋" w:cs="宋体"/>
          <w:kern w:val="0"/>
          <w:sz w:val="32"/>
          <w:szCs w:val="32"/>
          <w:lang w:val="en-US" w:eastAsia="zh-CN"/>
        </w:rPr>
        <w:t>等操作</w:t>
      </w:r>
      <w:r>
        <w:rPr>
          <w:rFonts w:hint="eastAsia" w:ascii="仿宋" w:hAnsi="仿宋" w:eastAsia="仿宋" w:cs="宋体"/>
          <w:kern w:val="0"/>
          <w:sz w:val="32"/>
          <w:szCs w:val="32"/>
        </w:rPr>
        <w:t>，但项目投标操作需办理CA</w:t>
      </w:r>
      <w:r>
        <w:rPr>
          <w:rFonts w:ascii="仿宋" w:hAnsi="仿宋" w:eastAsia="仿宋" w:cs="宋体"/>
          <w:kern w:val="0"/>
          <w:sz w:val="32"/>
          <w:szCs w:val="32"/>
        </w:rPr>
        <w:t>数字证书并进行绑定</w:t>
      </w:r>
      <w:r>
        <w:rPr>
          <w:rFonts w:hint="eastAsia" w:ascii="仿宋" w:hAnsi="仿宋" w:eastAsia="仿宋" w:cs="宋体"/>
          <w:kern w:val="0"/>
          <w:sz w:val="32"/>
          <w:szCs w:val="32"/>
        </w:rPr>
        <w:t>操作</w:t>
      </w:r>
      <w:r>
        <w:rPr>
          <w:rFonts w:ascii="仿宋" w:hAnsi="仿宋" w:eastAsia="仿宋" w:cs="宋体"/>
          <w:kern w:val="0"/>
          <w:sz w:val="32"/>
          <w:szCs w:val="32"/>
        </w:rPr>
        <w:t>，未及时办理</w:t>
      </w:r>
      <w:r>
        <w:rPr>
          <w:rFonts w:hint="eastAsia" w:ascii="仿宋" w:hAnsi="仿宋" w:eastAsia="仿宋" w:cs="宋体"/>
          <w:kern w:val="0"/>
          <w:sz w:val="32"/>
          <w:szCs w:val="32"/>
        </w:rPr>
        <w:t>并绑定</w:t>
      </w:r>
      <w:r>
        <w:rPr>
          <w:rFonts w:ascii="仿宋" w:hAnsi="仿宋" w:eastAsia="仿宋" w:cs="宋体"/>
          <w:kern w:val="0"/>
          <w:sz w:val="32"/>
          <w:szCs w:val="32"/>
        </w:rPr>
        <w:t>无法完成线上投标</w:t>
      </w:r>
      <w:r>
        <w:rPr>
          <w:rFonts w:hint="eastAsia" w:ascii="仿宋" w:hAnsi="仿宋" w:eastAsia="仿宋" w:cs="宋体"/>
          <w:kern w:val="0"/>
          <w:sz w:val="32"/>
          <w:szCs w:val="32"/>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第十</w:t>
      </w:r>
      <w:r>
        <w:rPr>
          <w:rFonts w:hint="eastAsia" w:ascii="仿宋" w:hAnsi="仿宋" w:eastAsia="仿宋" w:cs="宋体"/>
          <w:kern w:val="0"/>
          <w:sz w:val="32"/>
          <w:szCs w:val="32"/>
          <w:lang w:val="en-US" w:eastAsia="zh-CN"/>
        </w:rPr>
        <w:t>三</w:t>
      </w:r>
      <w:r>
        <w:rPr>
          <w:rFonts w:hint="eastAsia" w:ascii="仿宋" w:hAnsi="仿宋" w:eastAsia="仿宋" w:cs="宋体"/>
          <w:kern w:val="0"/>
          <w:sz w:val="32"/>
          <w:szCs w:val="32"/>
        </w:rPr>
        <w:t>条 供应商可在</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首页查看相关项目的采购公告，也可登录账号在项目登记菜单中查询正在接收登记的所有采购项目，供应商须填写相关信息后方可完成项目登记。</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第十</w:t>
      </w:r>
      <w:r>
        <w:rPr>
          <w:rFonts w:hint="eastAsia" w:ascii="仿宋" w:hAnsi="仿宋" w:eastAsia="仿宋" w:cs="宋体"/>
          <w:kern w:val="0"/>
          <w:sz w:val="32"/>
          <w:szCs w:val="32"/>
          <w:lang w:val="en-US" w:eastAsia="zh-CN"/>
        </w:rPr>
        <w:t>四</w:t>
      </w:r>
      <w:r>
        <w:rPr>
          <w:rFonts w:hint="eastAsia" w:ascii="仿宋" w:hAnsi="仿宋" w:eastAsia="仿宋" w:cs="宋体"/>
          <w:kern w:val="0"/>
          <w:sz w:val="32"/>
          <w:szCs w:val="32"/>
        </w:rPr>
        <w:t>条 项目登记成功后，供应商可在下载标书菜单直接下载采购文件进行可投标的项目查看。项目附件中同时包含除采购文件以外的其它附件，也可在此菜单中进行下载。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第十</w:t>
      </w:r>
      <w:r>
        <w:rPr>
          <w:rFonts w:hint="eastAsia" w:ascii="仿宋" w:hAnsi="仿宋" w:eastAsia="仿宋" w:cs="宋体"/>
          <w:kern w:val="0"/>
          <w:sz w:val="32"/>
          <w:szCs w:val="32"/>
          <w:lang w:val="en-US" w:eastAsia="zh-CN"/>
        </w:rPr>
        <w:t>五</w:t>
      </w:r>
      <w:r>
        <w:rPr>
          <w:rFonts w:hint="eastAsia" w:ascii="仿宋" w:hAnsi="仿宋" w:eastAsia="仿宋" w:cs="宋体"/>
          <w:kern w:val="0"/>
          <w:sz w:val="32"/>
          <w:szCs w:val="32"/>
        </w:rPr>
        <w:t>条 供应商可在</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下载投标客户端进行在线投标，供应商需根据投标书、资格证明部分、商务部分、技术部分、价格部分分别上传投标内容，确认上传结束后进行合成文件操作，并对合成后的标书进行CA电子签章。供应商上传投标文件后可查看</w:t>
      </w:r>
      <w:r>
        <w:rPr>
          <w:rFonts w:hint="eastAsia" w:ascii="仿宋" w:hAnsi="仿宋" w:eastAsia="仿宋" w:cs="宋体"/>
          <w:kern w:val="0"/>
          <w:sz w:val="32"/>
          <w:szCs w:val="32"/>
          <w:lang w:eastAsia="zh-CN"/>
        </w:rPr>
        <w:t>系统</w:t>
      </w:r>
      <w:r>
        <w:rPr>
          <w:rFonts w:hint="eastAsia" w:ascii="仿宋" w:hAnsi="仿宋" w:eastAsia="仿宋" w:cs="宋体"/>
          <w:kern w:val="0"/>
          <w:sz w:val="32"/>
          <w:szCs w:val="32"/>
        </w:rPr>
        <w:t>发回的投标回执，投标回执作为</w:t>
      </w:r>
      <w:r>
        <w:rPr>
          <w:rFonts w:hint="eastAsia" w:ascii="仿宋" w:hAnsi="仿宋" w:eastAsia="仿宋" w:cs="宋体"/>
          <w:kern w:val="0"/>
          <w:sz w:val="32"/>
          <w:szCs w:val="32"/>
          <w:lang w:eastAsia="zh-CN"/>
        </w:rPr>
        <w:t>系统</w:t>
      </w:r>
      <w:r>
        <w:rPr>
          <w:rFonts w:hint="eastAsia" w:ascii="仿宋" w:hAnsi="仿宋" w:eastAsia="仿宋" w:cs="宋体"/>
          <w:kern w:val="0"/>
          <w:sz w:val="32"/>
          <w:szCs w:val="32"/>
        </w:rPr>
        <w:t>已完成接收的凭证。</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第十</w:t>
      </w:r>
      <w:r>
        <w:rPr>
          <w:rFonts w:hint="eastAsia" w:ascii="仿宋" w:hAnsi="仿宋" w:eastAsia="仿宋" w:cs="宋体"/>
          <w:kern w:val="0"/>
          <w:sz w:val="32"/>
          <w:szCs w:val="32"/>
          <w:lang w:val="en-US" w:eastAsia="zh-CN"/>
        </w:rPr>
        <w:t>六</w:t>
      </w:r>
      <w:r>
        <w:rPr>
          <w:rFonts w:hint="eastAsia" w:ascii="仿宋" w:hAnsi="仿宋" w:eastAsia="仿宋" w:cs="宋体"/>
          <w:kern w:val="0"/>
          <w:sz w:val="32"/>
          <w:szCs w:val="32"/>
        </w:rPr>
        <w:t>条 投标截止时间过后，采购代理机构可进行线上开标解密，供应商也可登录</w:t>
      </w:r>
      <w:r>
        <w:rPr>
          <w:rFonts w:hint="eastAsia" w:ascii="仿宋" w:hAnsi="仿宋" w:eastAsia="仿宋" w:cs="宋体"/>
          <w:kern w:val="0"/>
          <w:sz w:val="32"/>
          <w:szCs w:val="32"/>
          <w:lang w:eastAsia="zh-CN"/>
        </w:rPr>
        <w:t>系统</w:t>
      </w:r>
      <w:r>
        <w:rPr>
          <w:rFonts w:hint="eastAsia" w:ascii="仿宋" w:hAnsi="仿宋" w:eastAsia="仿宋" w:cs="宋体"/>
          <w:kern w:val="0"/>
          <w:sz w:val="32"/>
          <w:szCs w:val="32"/>
        </w:rPr>
        <w:t>下载开标一览表并确认开标程序。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第十</w:t>
      </w:r>
      <w:r>
        <w:rPr>
          <w:rFonts w:hint="eastAsia" w:ascii="仿宋" w:hAnsi="仿宋" w:eastAsia="仿宋" w:cs="宋体"/>
          <w:kern w:val="0"/>
          <w:sz w:val="32"/>
          <w:szCs w:val="32"/>
          <w:lang w:val="en-US" w:eastAsia="zh-CN"/>
        </w:rPr>
        <w:t>七</w:t>
      </w:r>
      <w:r>
        <w:rPr>
          <w:rFonts w:hint="eastAsia" w:ascii="仿宋" w:hAnsi="仿宋" w:eastAsia="仿宋" w:cs="宋体"/>
          <w:kern w:val="0"/>
          <w:sz w:val="32"/>
          <w:szCs w:val="32"/>
        </w:rPr>
        <w:t>条 竞争性磋商与谈判涉及到二次报价的，符合要求的供应商可在</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上进行二次报价的内容。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第十</w:t>
      </w:r>
      <w:r>
        <w:rPr>
          <w:rFonts w:hint="eastAsia" w:ascii="仿宋" w:hAnsi="仿宋" w:eastAsia="仿宋" w:cs="宋体"/>
          <w:kern w:val="0"/>
          <w:sz w:val="32"/>
          <w:szCs w:val="32"/>
          <w:lang w:val="en-US" w:eastAsia="zh-CN"/>
        </w:rPr>
        <w:t>八</w:t>
      </w:r>
      <w:r>
        <w:rPr>
          <w:rFonts w:hint="eastAsia" w:ascii="仿宋" w:hAnsi="仿宋" w:eastAsia="仿宋" w:cs="宋体"/>
          <w:kern w:val="0"/>
          <w:sz w:val="32"/>
          <w:szCs w:val="32"/>
        </w:rPr>
        <w:t>条 供应商在中标公告发布后，可登录</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下载中标/成交通知书。</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rPr>
        <w:t>第</w:t>
      </w:r>
      <w:r>
        <w:rPr>
          <w:rFonts w:hint="eastAsia" w:ascii="仿宋" w:hAnsi="仿宋" w:eastAsia="仿宋" w:cs="宋体"/>
          <w:kern w:val="0"/>
          <w:sz w:val="32"/>
          <w:szCs w:val="32"/>
          <w:lang w:val="en-US" w:eastAsia="zh-CN"/>
        </w:rPr>
        <w:t>十九</w:t>
      </w:r>
      <w:r>
        <w:rPr>
          <w:rFonts w:hint="eastAsia" w:ascii="仿宋" w:hAnsi="仿宋" w:eastAsia="仿宋" w:cs="宋体"/>
          <w:kern w:val="0"/>
          <w:sz w:val="32"/>
          <w:szCs w:val="32"/>
        </w:rPr>
        <w:t>条 供应商可针对采购文件、过程或结果提出质疑，并在已质疑项目中查看质疑问题。供应商可向代理机构提出针对项目的具体疑问，代理机构将通过</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进行回复。</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宋体"/>
          <w:kern w:val="0"/>
          <w:sz w:val="32"/>
          <w:szCs w:val="32"/>
        </w:rPr>
      </w:pPr>
      <w:r>
        <w:rPr>
          <w:rFonts w:hint="eastAsia" w:ascii="仿宋" w:hAnsi="仿宋" w:eastAsia="仿宋" w:cs="宋体"/>
          <w:kern w:val="0"/>
          <w:sz w:val="32"/>
          <w:szCs w:val="32"/>
        </w:rPr>
        <w:t>第二十条 中标供应商可在采购人发起合同签订后在合同签订菜单查看和修改采购人所提交的合同信息，并回传采购人进行确认和签订。</w:t>
      </w:r>
    </w:p>
    <w:p>
      <w:pPr>
        <w:rPr>
          <w:rFonts w:ascii="仿宋" w:hAnsi="仿宋" w:eastAsia="仿宋" w:cs="宋体"/>
          <w:kern w:val="0"/>
          <w:sz w:val="32"/>
          <w:szCs w:val="32"/>
        </w:rPr>
      </w:pPr>
    </w:p>
    <w:p>
      <w:pPr>
        <w:widowControl/>
        <w:jc w:val="center"/>
        <w:rPr>
          <w:rFonts w:ascii="仿宋" w:hAnsi="仿宋" w:eastAsia="仿宋" w:cs="宋体"/>
          <w:b w:val="0"/>
          <w:bCs w:val="0"/>
          <w:kern w:val="0"/>
          <w:sz w:val="32"/>
          <w:szCs w:val="32"/>
        </w:rPr>
      </w:pPr>
      <w:r>
        <w:rPr>
          <w:rFonts w:ascii="仿宋" w:hAnsi="仿宋" w:eastAsia="仿宋" w:cs="宋体"/>
          <w:b w:val="0"/>
          <w:bCs w:val="0"/>
          <w:kern w:val="0"/>
          <w:sz w:val="32"/>
          <w:szCs w:val="32"/>
        </w:rPr>
        <w:t>第</w:t>
      </w:r>
      <w:r>
        <w:rPr>
          <w:rFonts w:hint="eastAsia" w:ascii="仿宋" w:hAnsi="仿宋" w:eastAsia="仿宋" w:cs="宋体"/>
          <w:b w:val="0"/>
          <w:bCs w:val="0"/>
          <w:kern w:val="0"/>
          <w:sz w:val="32"/>
          <w:szCs w:val="32"/>
        </w:rPr>
        <w:t>四</w:t>
      </w:r>
      <w:r>
        <w:rPr>
          <w:rFonts w:ascii="仿宋" w:hAnsi="仿宋" w:eastAsia="仿宋" w:cs="宋体"/>
          <w:b w:val="0"/>
          <w:bCs w:val="0"/>
          <w:kern w:val="0"/>
          <w:sz w:val="32"/>
          <w:szCs w:val="32"/>
        </w:rPr>
        <w:t xml:space="preserve">章 </w:t>
      </w:r>
      <w:r>
        <w:rPr>
          <w:rFonts w:hint="eastAsia" w:ascii="仿宋" w:hAnsi="仿宋" w:eastAsia="仿宋" w:cs="宋体"/>
          <w:b w:val="0"/>
          <w:bCs w:val="0"/>
          <w:kern w:val="0"/>
          <w:sz w:val="32"/>
          <w:szCs w:val="32"/>
        </w:rPr>
        <w:t>代理机构</w:t>
      </w:r>
      <w:r>
        <w:rPr>
          <w:rFonts w:ascii="仿宋" w:hAnsi="仿宋" w:eastAsia="仿宋" w:cs="宋体"/>
          <w:b w:val="0"/>
          <w:bCs w:val="0"/>
          <w:kern w:val="0"/>
          <w:sz w:val="32"/>
          <w:szCs w:val="32"/>
        </w:rPr>
        <w:t>的操作</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highlight w:val="none"/>
        </w:rPr>
      </w:pPr>
      <w:r>
        <w:rPr>
          <w:rFonts w:hint="eastAsia" w:ascii="仿宋" w:hAnsi="仿宋" w:eastAsia="仿宋" w:cs="宋体"/>
          <w:kern w:val="0"/>
          <w:sz w:val="32"/>
          <w:szCs w:val="32"/>
          <w:highlight w:val="none"/>
          <w:lang w:val="en-US" w:eastAsia="zh-CN"/>
        </w:rPr>
        <w:t>第二十一条 代理机构可以登录</w:t>
      </w:r>
      <w:r>
        <w:rPr>
          <w:rFonts w:hint="eastAsia" w:ascii="仿宋" w:hAnsi="仿宋" w:eastAsia="仿宋" w:cs="宋体"/>
          <w:kern w:val="0"/>
          <w:sz w:val="32"/>
          <w:szCs w:val="32"/>
          <w:highlight w:val="none"/>
          <w:lang w:eastAsia="zh-CN"/>
        </w:rPr>
        <w:t>交易系统</w:t>
      </w:r>
      <w:r>
        <w:rPr>
          <w:rFonts w:hint="eastAsia" w:ascii="仿宋" w:hAnsi="仿宋" w:eastAsia="仿宋" w:cs="宋体"/>
          <w:kern w:val="0"/>
          <w:sz w:val="32"/>
          <w:szCs w:val="32"/>
          <w:highlight w:val="none"/>
          <w:lang w:val="en-US" w:eastAsia="zh-CN"/>
        </w:rPr>
        <w:t>完成与采购人的委托协议在线签订。</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highlight w:val="none"/>
        </w:rPr>
      </w:pPr>
      <w:r>
        <w:rPr>
          <w:rFonts w:hint="eastAsia" w:ascii="仿宋" w:hAnsi="仿宋" w:eastAsia="仿宋" w:cs="宋体"/>
          <w:kern w:val="0"/>
          <w:sz w:val="32"/>
          <w:szCs w:val="32"/>
          <w:highlight w:val="none"/>
          <w:lang w:val="en-US" w:eastAsia="zh-CN"/>
        </w:rPr>
        <w:t xml:space="preserve">第二十二条 </w:t>
      </w:r>
      <w:r>
        <w:rPr>
          <w:rFonts w:hint="eastAsia" w:ascii="仿宋" w:hAnsi="仿宋" w:eastAsia="仿宋" w:cs="宋体"/>
          <w:kern w:val="0"/>
          <w:sz w:val="32"/>
          <w:szCs w:val="32"/>
          <w:highlight w:val="none"/>
        </w:rPr>
        <w:t>代理机构可登录</w:t>
      </w:r>
      <w:r>
        <w:rPr>
          <w:rFonts w:hint="eastAsia" w:ascii="仿宋" w:hAnsi="仿宋" w:eastAsia="仿宋" w:cs="宋体"/>
          <w:kern w:val="0"/>
          <w:sz w:val="32"/>
          <w:szCs w:val="32"/>
          <w:highlight w:val="none"/>
          <w:lang w:eastAsia="zh-CN"/>
        </w:rPr>
        <w:t>交易系统</w:t>
      </w:r>
      <w:r>
        <w:rPr>
          <w:rFonts w:hint="eastAsia" w:ascii="仿宋" w:hAnsi="仿宋" w:eastAsia="仿宋" w:cs="宋体"/>
          <w:kern w:val="0"/>
          <w:sz w:val="32"/>
          <w:szCs w:val="32"/>
          <w:highlight w:val="none"/>
        </w:rPr>
        <w:t>中查看采购人委托提交至代理机构的项目需求，并根据代理机构内部的审核流程受理、部门分派与经办人分派。</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第二十三条 </w:t>
      </w:r>
      <w:r>
        <w:rPr>
          <w:rFonts w:hint="eastAsia" w:ascii="仿宋" w:hAnsi="仿宋" w:eastAsia="仿宋" w:cs="宋体"/>
          <w:kern w:val="0"/>
          <w:sz w:val="32"/>
          <w:szCs w:val="32"/>
        </w:rPr>
        <w:t>经办人对代理机构分派给自己的采购计划进行生成项目。经办人可进入生成项目页面根据采购人提供的采购需求填写生成项目的相关信息。</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第二十四条 </w:t>
      </w:r>
      <w:r>
        <w:rPr>
          <w:rFonts w:hint="eastAsia" w:ascii="仿宋" w:hAnsi="仿宋" w:eastAsia="仿宋" w:cs="宋体"/>
          <w:kern w:val="0"/>
          <w:sz w:val="32"/>
          <w:szCs w:val="32"/>
        </w:rPr>
        <w:t>经办人可登录</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进行采购文件制作，经办人需要完成项目信息、评标方法、投标内容设置三类信息的填写，完成后即可提交文件审核岗向采购人进行文件审核确认。</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第二十五条 </w:t>
      </w:r>
      <w:r>
        <w:rPr>
          <w:rFonts w:hint="eastAsia" w:ascii="仿宋" w:hAnsi="仿宋" w:eastAsia="仿宋" w:cs="宋体"/>
          <w:kern w:val="0"/>
          <w:sz w:val="32"/>
          <w:szCs w:val="32"/>
        </w:rPr>
        <w:t>采购文件在通过内审及采购人确认后，可在发布公告菜单查看自动生成的公告内容，确认无误后，点击发布采购公告即可。</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第二十六条 </w:t>
      </w:r>
      <w:r>
        <w:rPr>
          <w:rFonts w:hint="eastAsia" w:ascii="仿宋" w:hAnsi="仿宋" w:eastAsia="仿宋" w:cs="宋体"/>
          <w:kern w:val="0"/>
          <w:sz w:val="32"/>
          <w:szCs w:val="32"/>
        </w:rPr>
        <w:t>在项目开标前，经办人需</w:t>
      </w:r>
      <w:r>
        <w:rPr>
          <w:rFonts w:hint="eastAsia" w:ascii="仿宋" w:hAnsi="仿宋" w:eastAsia="仿宋" w:cs="宋体"/>
          <w:kern w:val="0"/>
          <w:sz w:val="32"/>
          <w:szCs w:val="32"/>
          <w:lang w:val="en-US" w:eastAsia="zh-CN"/>
        </w:rPr>
        <w:t>在</w:t>
      </w:r>
      <w:r>
        <w:rPr>
          <w:rFonts w:hint="eastAsia" w:ascii="仿宋" w:hAnsi="仿宋" w:eastAsia="仿宋" w:cs="宋体"/>
          <w:kern w:val="0"/>
          <w:sz w:val="32"/>
          <w:szCs w:val="32"/>
        </w:rPr>
        <w:t>专家库中进行专家抽取，专家抽取完成后需在</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中录入抽取的专家信息，并提交审核。</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第二十七条 </w:t>
      </w:r>
      <w:r>
        <w:rPr>
          <w:rFonts w:hint="eastAsia" w:ascii="仿宋" w:hAnsi="仿宋" w:eastAsia="仿宋" w:cs="宋体"/>
          <w:kern w:val="0"/>
          <w:sz w:val="32"/>
          <w:szCs w:val="32"/>
        </w:rPr>
        <w:t>投标截止时间过后，采购代理机构可登录</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进行线上开标解密，并生成开标一览表。</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第二十八条 </w:t>
      </w:r>
      <w:r>
        <w:rPr>
          <w:rFonts w:hint="eastAsia" w:ascii="仿宋" w:hAnsi="仿宋" w:eastAsia="仿宋" w:cs="宋体"/>
          <w:kern w:val="0"/>
          <w:sz w:val="32"/>
          <w:szCs w:val="32"/>
        </w:rPr>
        <w:t>公开招标项目代理机构</w:t>
      </w:r>
      <w:r>
        <w:rPr>
          <w:rFonts w:hint="eastAsia" w:ascii="仿宋" w:hAnsi="仿宋" w:eastAsia="仿宋" w:cs="宋体"/>
          <w:kern w:val="0"/>
          <w:sz w:val="32"/>
          <w:szCs w:val="32"/>
          <w:highlight w:val="none"/>
        </w:rPr>
        <w:t>可在</w:t>
      </w:r>
      <w:r>
        <w:rPr>
          <w:rFonts w:hint="eastAsia" w:ascii="仿宋" w:hAnsi="仿宋" w:eastAsia="仿宋" w:cs="宋体"/>
          <w:kern w:val="0"/>
          <w:sz w:val="32"/>
          <w:szCs w:val="32"/>
          <w:highlight w:val="none"/>
          <w:lang w:eastAsia="zh-CN"/>
        </w:rPr>
        <w:t>交易系统</w:t>
      </w:r>
      <w:r>
        <w:rPr>
          <w:rFonts w:hint="eastAsia" w:ascii="仿宋" w:hAnsi="仿宋" w:eastAsia="仿宋" w:cs="宋体"/>
          <w:kern w:val="0"/>
          <w:sz w:val="32"/>
          <w:szCs w:val="32"/>
          <w:highlight w:val="none"/>
        </w:rPr>
        <w:t>中</w:t>
      </w:r>
      <w:r>
        <w:rPr>
          <w:rFonts w:hint="eastAsia" w:ascii="仿宋" w:hAnsi="仿宋" w:eastAsia="仿宋" w:cs="宋体"/>
          <w:kern w:val="0"/>
          <w:sz w:val="32"/>
          <w:szCs w:val="32"/>
          <w:highlight w:val="none"/>
          <w:lang w:eastAsia="zh-CN"/>
        </w:rPr>
        <w:t>（</w:t>
      </w:r>
      <w:r>
        <w:rPr>
          <w:rFonts w:hint="eastAsia" w:ascii="仿宋" w:hAnsi="仿宋" w:eastAsia="仿宋" w:cs="宋体"/>
          <w:kern w:val="0"/>
          <w:sz w:val="32"/>
          <w:szCs w:val="32"/>
          <w:highlight w:val="none"/>
          <w:lang w:val="en-US" w:eastAsia="zh-CN"/>
        </w:rPr>
        <w:t>按采购人委托范围内</w:t>
      </w:r>
      <w:r>
        <w:rPr>
          <w:rFonts w:hint="eastAsia" w:ascii="仿宋" w:hAnsi="仿宋" w:eastAsia="仿宋" w:cs="宋体"/>
          <w:kern w:val="0"/>
          <w:sz w:val="32"/>
          <w:szCs w:val="32"/>
          <w:highlight w:val="none"/>
          <w:lang w:eastAsia="zh-CN"/>
        </w:rPr>
        <w:t>）</w:t>
      </w:r>
      <w:r>
        <w:rPr>
          <w:rFonts w:hint="eastAsia" w:ascii="仿宋" w:hAnsi="仿宋" w:eastAsia="仿宋" w:cs="宋体"/>
          <w:kern w:val="0"/>
          <w:sz w:val="32"/>
          <w:szCs w:val="32"/>
          <w:highlight w:val="none"/>
        </w:rPr>
        <w:t>完成资格审查工作，</w:t>
      </w:r>
      <w:r>
        <w:rPr>
          <w:rFonts w:hint="eastAsia" w:ascii="仿宋" w:hAnsi="仿宋" w:eastAsia="仿宋" w:cs="宋体"/>
          <w:kern w:val="0"/>
          <w:sz w:val="32"/>
          <w:szCs w:val="32"/>
        </w:rPr>
        <w:t>也可由采购人在采购人界面进行操作。</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第二十九条 </w:t>
      </w:r>
      <w:r>
        <w:rPr>
          <w:rFonts w:hint="eastAsia" w:ascii="仿宋" w:hAnsi="仿宋" w:eastAsia="仿宋" w:cs="宋体"/>
          <w:kern w:val="0"/>
          <w:sz w:val="32"/>
          <w:szCs w:val="32"/>
        </w:rPr>
        <w:t>项目评标在专家到齐后，</w:t>
      </w:r>
      <w:r>
        <w:rPr>
          <w:rFonts w:hint="eastAsia" w:ascii="仿宋" w:hAnsi="仿宋" w:eastAsia="仿宋" w:cs="宋体"/>
          <w:kern w:val="0"/>
          <w:sz w:val="32"/>
          <w:szCs w:val="32"/>
          <w:lang w:val="en-US" w:eastAsia="zh-CN"/>
        </w:rPr>
        <w:t>代理机构需要</w:t>
      </w:r>
      <w:r>
        <w:rPr>
          <w:rFonts w:hint="eastAsia" w:ascii="仿宋" w:hAnsi="仿宋" w:eastAsia="仿宋" w:cs="宋体"/>
          <w:kern w:val="0"/>
          <w:sz w:val="32"/>
          <w:szCs w:val="32"/>
        </w:rPr>
        <w:t>对专家信息进行核对并录入专家签字，</w:t>
      </w:r>
      <w:r>
        <w:rPr>
          <w:rFonts w:hint="eastAsia" w:ascii="仿宋" w:hAnsi="仿宋" w:eastAsia="仿宋" w:cs="宋体"/>
          <w:kern w:val="0"/>
          <w:sz w:val="32"/>
          <w:szCs w:val="32"/>
          <w:highlight w:val="none"/>
        </w:rPr>
        <w:t>专家库中已录入的专家</w:t>
      </w:r>
      <w:r>
        <w:rPr>
          <w:rFonts w:hint="eastAsia" w:ascii="仿宋" w:hAnsi="仿宋" w:eastAsia="仿宋" w:cs="宋体"/>
          <w:kern w:val="0"/>
          <w:sz w:val="32"/>
          <w:szCs w:val="32"/>
        </w:rPr>
        <w:t>可以直接选择无需重复录入。</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highlight w:val="red"/>
        </w:rPr>
      </w:pPr>
      <w:r>
        <w:rPr>
          <w:rFonts w:hint="eastAsia" w:ascii="仿宋" w:hAnsi="仿宋" w:eastAsia="仿宋" w:cs="宋体"/>
          <w:kern w:val="0"/>
          <w:sz w:val="32"/>
          <w:szCs w:val="32"/>
          <w:lang w:val="en-US" w:eastAsia="zh-CN"/>
        </w:rPr>
        <w:t xml:space="preserve">第三十条 </w:t>
      </w:r>
      <w:r>
        <w:rPr>
          <w:rFonts w:hint="eastAsia" w:ascii="仿宋" w:hAnsi="仿宋" w:eastAsia="仿宋" w:cs="宋体"/>
          <w:kern w:val="0"/>
          <w:sz w:val="32"/>
          <w:szCs w:val="32"/>
        </w:rPr>
        <w:t>完成专家录入后代理机构可开启评标室，开启评标室后评审专家方可在</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中查看到相应评审信息。在专家独立评审阶段，代理机构可对</w:t>
      </w:r>
      <w:r>
        <w:rPr>
          <w:rFonts w:hint="eastAsia" w:ascii="仿宋" w:hAnsi="仿宋" w:eastAsia="仿宋" w:cs="宋体"/>
          <w:kern w:val="0"/>
          <w:sz w:val="32"/>
          <w:szCs w:val="32"/>
          <w:highlight w:val="none"/>
          <w:lang w:eastAsia="zh-CN"/>
        </w:rPr>
        <w:t>（</w:t>
      </w:r>
      <w:r>
        <w:rPr>
          <w:rFonts w:hint="eastAsia" w:ascii="仿宋" w:hAnsi="仿宋" w:eastAsia="仿宋" w:cs="宋体"/>
          <w:kern w:val="0"/>
          <w:sz w:val="32"/>
          <w:szCs w:val="32"/>
          <w:highlight w:val="none"/>
          <w:lang w:val="en-US" w:eastAsia="zh-CN"/>
        </w:rPr>
        <w:t>参与投标的</w:t>
      </w:r>
      <w:r>
        <w:rPr>
          <w:rFonts w:hint="eastAsia" w:ascii="仿宋" w:hAnsi="仿宋" w:eastAsia="仿宋" w:cs="宋体"/>
          <w:kern w:val="0"/>
          <w:sz w:val="32"/>
          <w:szCs w:val="32"/>
          <w:highlight w:val="none"/>
        </w:rPr>
        <w:t>中</w:t>
      </w:r>
      <w:r>
        <w:rPr>
          <w:rFonts w:hint="eastAsia" w:ascii="仿宋" w:hAnsi="仿宋" w:eastAsia="仿宋" w:cs="宋体"/>
          <w:kern w:val="0"/>
          <w:sz w:val="32"/>
          <w:szCs w:val="32"/>
          <w:highlight w:val="none"/>
          <w:lang w:eastAsia="zh-CN"/>
        </w:rPr>
        <w:t>）</w:t>
      </w:r>
      <w:r>
        <w:rPr>
          <w:rFonts w:hint="eastAsia" w:ascii="仿宋" w:hAnsi="仿宋" w:eastAsia="仿宋" w:cs="宋体"/>
          <w:kern w:val="0"/>
          <w:sz w:val="32"/>
          <w:szCs w:val="32"/>
          <w:highlight w:val="none"/>
        </w:rPr>
        <w:t>小企业</w:t>
      </w:r>
      <w:r>
        <w:rPr>
          <w:rFonts w:hint="eastAsia" w:ascii="仿宋" w:hAnsi="仿宋" w:eastAsia="仿宋" w:cs="宋体"/>
          <w:kern w:val="0"/>
          <w:sz w:val="32"/>
          <w:szCs w:val="32"/>
          <w:highlight w:val="none"/>
          <w:lang w:eastAsia="zh-CN"/>
        </w:rPr>
        <w:t>（</w:t>
      </w:r>
      <w:r>
        <w:rPr>
          <w:rFonts w:hint="eastAsia" w:ascii="仿宋" w:hAnsi="仿宋" w:eastAsia="仿宋" w:cs="宋体"/>
          <w:kern w:val="0"/>
          <w:sz w:val="32"/>
          <w:szCs w:val="32"/>
          <w:highlight w:val="none"/>
          <w:lang w:val="en-US" w:eastAsia="zh-CN"/>
        </w:rPr>
        <w:t>情况）</w:t>
      </w:r>
      <w:r>
        <w:rPr>
          <w:rFonts w:hint="eastAsia" w:ascii="仿宋" w:hAnsi="仿宋" w:eastAsia="仿宋" w:cs="宋体"/>
          <w:kern w:val="0"/>
          <w:sz w:val="32"/>
          <w:szCs w:val="32"/>
          <w:highlight w:val="none"/>
        </w:rPr>
        <w:t>进行核对，或进行价格修正。</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highlight w:val="none"/>
          <w:lang w:val="en-US" w:eastAsia="zh-CN"/>
        </w:rPr>
        <w:t>第三十一条 （竞争性谈判或竞争性磋商</w:t>
      </w:r>
      <w:r>
        <w:rPr>
          <w:rFonts w:hint="eastAsia" w:ascii="仿宋" w:hAnsi="仿宋" w:eastAsia="仿宋" w:cs="宋体"/>
          <w:kern w:val="0"/>
          <w:sz w:val="32"/>
          <w:szCs w:val="32"/>
          <w:highlight w:val="none"/>
        </w:rPr>
        <w:t>项目</w:t>
      </w:r>
      <w:r>
        <w:rPr>
          <w:rFonts w:hint="eastAsia" w:ascii="仿宋" w:hAnsi="仿宋" w:eastAsia="仿宋" w:cs="宋体"/>
          <w:kern w:val="0"/>
          <w:sz w:val="32"/>
          <w:szCs w:val="32"/>
          <w:highlight w:val="none"/>
          <w:lang w:eastAsia="zh-CN"/>
        </w:rPr>
        <w:t>）</w:t>
      </w:r>
      <w:r>
        <w:rPr>
          <w:rFonts w:hint="eastAsia" w:ascii="仿宋" w:hAnsi="仿宋" w:eastAsia="仿宋" w:cs="宋体"/>
          <w:kern w:val="0"/>
          <w:sz w:val="32"/>
          <w:szCs w:val="32"/>
          <w:highlight w:val="none"/>
        </w:rPr>
        <w:t>需要供应商进行二次报价的，供应商可</w:t>
      </w:r>
      <w:r>
        <w:rPr>
          <w:rFonts w:hint="eastAsia" w:ascii="仿宋" w:hAnsi="仿宋" w:eastAsia="仿宋" w:cs="宋体"/>
          <w:kern w:val="0"/>
          <w:sz w:val="32"/>
          <w:szCs w:val="32"/>
          <w:highlight w:val="none"/>
          <w:lang w:eastAsia="zh-CN"/>
        </w:rPr>
        <w:t>（</w:t>
      </w:r>
      <w:r>
        <w:rPr>
          <w:rFonts w:hint="eastAsia" w:ascii="仿宋" w:hAnsi="仿宋" w:eastAsia="仿宋" w:cs="宋体"/>
          <w:kern w:val="0"/>
          <w:sz w:val="32"/>
          <w:szCs w:val="32"/>
          <w:highlight w:val="none"/>
          <w:lang w:val="en-US" w:eastAsia="zh-CN"/>
        </w:rPr>
        <w:t>按采购程序）</w:t>
      </w:r>
      <w:r>
        <w:rPr>
          <w:rFonts w:hint="eastAsia" w:ascii="仿宋" w:hAnsi="仿宋" w:eastAsia="仿宋" w:cs="宋体"/>
          <w:kern w:val="0"/>
          <w:sz w:val="32"/>
          <w:szCs w:val="32"/>
          <w:highlight w:val="none"/>
        </w:rPr>
        <w:t>登</w:t>
      </w:r>
      <w:r>
        <w:rPr>
          <w:rFonts w:hint="eastAsia" w:ascii="仿宋" w:hAnsi="仿宋" w:eastAsia="仿宋" w:cs="宋体"/>
          <w:kern w:val="0"/>
          <w:sz w:val="32"/>
          <w:szCs w:val="32"/>
        </w:rPr>
        <w:t>录</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进行二次报价。在所有供应商完成报价后，代理机构需对所有报价进行解密。解密操作同开标。</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highlight w:val="none"/>
          <w:lang w:val="en-US" w:eastAsia="zh-CN"/>
        </w:rPr>
        <w:t xml:space="preserve">第三十二条 </w:t>
      </w:r>
      <w:r>
        <w:rPr>
          <w:rFonts w:hint="eastAsia" w:ascii="仿宋" w:hAnsi="仿宋" w:eastAsia="仿宋" w:cs="宋体"/>
          <w:kern w:val="0"/>
          <w:sz w:val="32"/>
          <w:szCs w:val="32"/>
          <w:highlight w:val="none"/>
        </w:rPr>
        <w:t>在专家结束评审后，代理机构需</w:t>
      </w:r>
      <w:r>
        <w:rPr>
          <w:rFonts w:hint="eastAsia" w:ascii="仿宋" w:hAnsi="仿宋" w:eastAsia="仿宋" w:cs="宋体"/>
          <w:kern w:val="0"/>
          <w:sz w:val="32"/>
          <w:szCs w:val="32"/>
        </w:rPr>
        <w:t>生成评审报告转采购人确认。采购人确认采购结果后，代理机构可在采购报告菜单查询采购人提交的结果确认函，并填写结果公告相关信息，</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将自动生成结果公告。结果公告确认无误并且审核通过后方可发布。</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第三十三条 </w:t>
      </w:r>
      <w:r>
        <w:rPr>
          <w:rFonts w:hint="eastAsia" w:ascii="仿宋" w:hAnsi="仿宋" w:eastAsia="仿宋" w:cs="宋体"/>
          <w:kern w:val="0"/>
          <w:sz w:val="32"/>
          <w:szCs w:val="32"/>
        </w:rPr>
        <w:t>结果公告发布后，</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会自动生成中标通知书和未中标通知书，代理机构在核对通知书无误后进行发布，供应商直接登录</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中进行下载。</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宋体"/>
          <w:kern w:val="0"/>
          <w:sz w:val="32"/>
          <w:szCs w:val="32"/>
          <w:highlight w:val="none"/>
          <w:lang w:val="en-US" w:eastAsia="zh-CN"/>
        </w:rPr>
      </w:pPr>
      <w:r>
        <w:rPr>
          <w:rFonts w:hint="eastAsia" w:ascii="仿宋" w:hAnsi="仿宋" w:eastAsia="仿宋" w:cs="宋体"/>
          <w:kern w:val="0"/>
          <w:sz w:val="32"/>
          <w:szCs w:val="32"/>
          <w:highlight w:val="none"/>
          <w:lang w:val="en-US" w:eastAsia="zh-CN"/>
        </w:rPr>
        <w:t>第三十四条 代理机构可在交易系统中发布更正公告，完成更正公告制作后提交更正公告审核岗审核后，发布更正公告。</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宋体"/>
          <w:kern w:val="0"/>
          <w:sz w:val="32"/>
          <w:szCs w:val="32"/>
          <w:highlight w:val="none"/>
          <w:lang w:val="en-US" w:eastAsia="zh-CN"/>
        </w:rPr>
      </w:pPr>
      <w:r>
        <w:rPr>
          <w:rFonts w:hint="eastAsia" w:ascii="仿宋" w:hAnsi="仿宋" w:eastAsia="仿宋" w:cs="宋体"/>
          <w:kern w:val="0"/>
          <w:sz w:val="32"/>
          <w:szCs w:val="32"/>
          <w:highlight w:val="none"/>
          <w:lang w:val="en-US" w:eastAsia="zh-CN"/>
        </w:rPr>
        <w:t>第三十五条 供应商在交易系统提出质疑后，经办人可在交易系统中查看质疑内容并回复。</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宋体"/>
          <w:kern w:val="0"/>
          <w:sz w:val="32"/>
          <w:szCs w:val="32"/>
          <w:highlight w:val="none"/>
          <w:lang w:val="en-US" w:eastAsia="zh-CN"/>
        </w:rPr>
      </w:pPr>
      <w:r>
        <w:rPr>
          <w:rFonts w:hint="eastAsia" w:ascii="仿宋" w:hAnsi="仿宋" w:eastAsia="仿宋" w:cs="宋体"/>
          <w:kern w:val="0"/>
          <w:sz w:val="32"/>
          <w:szCs w:val="32"/>
          <w:highlight w:val="none"/>
          <w:lang w:val="en-US" w:eastAsia="zh-CN"/>
        </w:rPr>
        <w:t>第三十六条 代理机构可在交易系统中进行采购文件模板、开标模板、评标模板等内容的制作与修改。</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宋体"/>
          <w:kern w:val="0"/>
          <w:sz w:val="32"/>
          <w:szCs w:val="32"/>
          <w:highlight w:val="none"/>
          <w:lang w:val="en-US" w:eastAsia="zh-CN"/>
        </w:rPr>
      </w:pPr>
      <w:r>
        <w:rPr>
          <w:rFonts w:hint="eastAsia" w:ascii="仿宋" w:hAnsi="仿宋" w:eastAsia="仿宋" w:cs="宋体"/>
          <w:kern w:val="0"/>
          <w:sz w:val="32"/>
          <w:szCs w:val="32"/>
          <w:highlight w:val="none"/>
          <w:lang w:val="en-US" w:eastAsia="zh-CN"/>
        </w:rPr>
        <w:t>第三十七条 代理机构可在电子归档菜单中查看待归档和已归档项目信息。</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 w:hAnsi="仿宋" w:eastAsia="仿宋" w:cs="宋体"/>
          <w:kern w:val="0"/>
          <w:sz w:val="32"/>
          <w:szCs w:val="32"/>
          <w:highlight w:val="none"/>
          <w:lang w:val="en-US" w:eastAsia="zh-CN"/>
        </w:rPr>
      </w:pPr>
      <w:r>
        <w:rPr>
          <w:rFonts w:hint="eastAsia" w:ascii="仿宋" w:hAnsi="仿宋" w:eastAsia="仿宋" w:cs="宋体"/>
          <w:kern w:val="0"/>
          <w:sz w:val="32"/>
          <w:szCs w:val="32"/>
          <w:highlight w:val="none"/>
          <w:lang w:val="en-US" w:eastAsia="zh-CN"/>
        </w:rPr>
        <w:t>第三十八条 在项目统计及查询中，可进行已生成项目基本信息、项目进度信息、供应商信息、专家参与信息、计划信息等详情的查看。查看已生成项目的基本信息与委托单信息，在计划执行情况统计，统计人员进度计划与采购类型进度计划。</w:t>
      </w:r>
    </w:p>
    <w:p>
      <w:pPr>
        <w:rPr>
          <w:rFonts w:ascii="仿宋" w:hAnsi="仿宋" w:eastAsia="仿宋" w:cs="宋体"/>
          <w:kern w:val="0"/>
          <w:sz w:val="32"/>
          <w:szCs w:val="32"/>
        </w:rPr>
      </w:pPr>
    </w:p>
    <w:p>
      <w:pPr>
        <w:widowControl/>
        <w:numPr>
          <w:ilvl w:val="0"/>
          <w:numId w:val="2"/>
        </w:numPr>
        <w:jc w:val="center"/>
        <w:rPr>
          <w:rFonts w:ascii="仿宋" w:hAnsi="仿宋" w:eastAsia="仿宋" w:cs="宋体"/>
          <w:b w:val="0"/>
          <w:bCs w:val="0"/>
          <w:kern w:val="0"/>
          <w:sz w:val="32"/>
          <w:szCs w:val="32"/>
        </w:rPr>
      </w:pPr>
      <w:r>
        <w:rPr>
          <w:rFonts w:hint="eastAsia" w:ascii="仿宋" w:hAnsi="仿宋" w:eastAsia="仿宋" w:cs="宋体"/>
          <w:b w:val="0"/>
          <w:bCs w:val="0"/>
          <w:kern w:val="0"/>
          <w:sz w:val="32"/>
          <w:szCs w:val="32"/>
        </w:rPr>
        <w:t>评审专家</w:t>
      </w:r>
      <w:r>
        <w:rPr>
          <w:rFonts w:ascii="仿宋" w:hAnsi="仿宋" w:eastAsia="仿宋" w:cs="宋体"/>
          <w:b w:val="0"/>
          <w:bCs w:val="0"/>
          <w:kern w:val="0"/>
          <w:sz w:val="32"/>
          <w:szCs w:val="32"/>
        </w:rPr>
        <w:t>的操作</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highlight w:val="none"/>
        </w:rPr>
      </w:pPr>
      <w:r>
        <w:rPr>
          <w:rFonts w:hint="eastAsia" w:ascii="仿宋" w:hAnsi="仿宋" w:eastAsia="仿宋" w:cs="宋体"/>
          <w:kern w:val="0"/>
          <w:sz w:val="32"/>
          <w:szCs w:val="32"/>
          <w:lang w:val="en-US" w:eastAsia="zh-CN"/>
        </w:rPr>
        <w:t xml:space="preserve">第三十九条 </w:t>
      </w:r>
      <w:r>
        <w:rPr>
          <w:rFonts w:hint="eastAsia" w:ascii="仿宋" w:hAnsi="仿宋" w:eastAsia="仿宋" w:cs="宋体"/>
          <w:kern w:val="0"/>
          <w:sz w:val="32"/>
          <w:szCs w:val="32"/>
        </w:rPr>
        <w:t>进入评审项目后专家需要完成签到确</w:t>
      </w:r>
      <w:r>
        <w:rPr>
          <w:rFonts w:hint="eastAsia" w:ascii="仿宋" w:hAnsi="仿宋" w:eastAsia="仿宋" w:cs="宋体"/>
          <w:kern w:val="0"/>
          <w:sz w:val="32"/>
          <w:szCs w:val="32"/>
          <w:highlight w:val="none"/>
        </w:rPr>
        <w:t>认。</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highlight w:val="none"/>
          <w:lang w:val="en-US" w:eastAsia="zh-CN"/>
        </w:rPr>
        <w:t xml:space="preserve">第四十条 </w:t>
      </w:r>
      <w:r>
        <w:rPr>
          <w:rFonts w:hint="eastAsia" w:ascii="仿宋" w:hAnsi="仿宋" w:eastAsia="仿宋" w:cs="宋体"/>
          <w:kern w:val="0"/>
          <w:sz w:val="32"/>
          <w:szCs w:val="32"/>
          <w:highlight w:val="none"/>
        </w:rPr>
        <w:t>项目评审完成专家组建后，评审专家可对资格或符</w:t>
      </w:r>
      <w:r>
        <w:rPr>
          <w:rFonts w:hint="eastAsia" w:ascii="仿宋" w:hAnsi="仿宋" w:eastAsia="仿宋" w:cs="宋体"/>
          <w:kern w:val="0"/>
          <w:sz w:val="32"/>
          <w:szCs w:val="32"/>
        </w:rPr>
        <w:t>合性审查内容进行审查操作，不通过的地方需写明理由，不通过的供应商不进入评审环节。</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第四十一条 </w:t>
      </w:r>
      <w:r>
        <w:rPr>
          <w:rFonts w:hint="eastAsia" w:ascii="仿宋" w:hAnsi="仿宋" w:eastAsia="仿宋" w:cs="宋体"/>
          <w:kern w:val="0"/>
          <w:sz w:val="32"/>
          <w:szCs w:val="32"/>
        </w:rPr>
        <w:t>专家对供应商谈判/磋商/询标的问题进行汇总并统一由组长记录，并通过</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对供应商进行发出问题记录。</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第四十二条 </w:t>
      </w:r>
      <w:r>
        <w:rPr>
          <w:rFonts w:hint="eastAsia" w:ascii="仿宋" w:hAnsi="仿宋" w:eastAsia="仿宋" w:cs="宋体"/>
          <w:kern w:val="0"/>
          <w:sz w:val="32"/>
          <w:szCs w:val="32"/>
        </w:rPr>
        <w:t>谈判/磋商/询标结束后，专家可进入评分页面进行独立评审。评审内容均在查看投标内容中进行对应显示，专家可单独对供应商进行打分或选择供应商进行对比打分。专家完成打分后可填写评审意见并提交汇总，提交成功后不可再修改打分。</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第四十三条 </w:t>
      </w:r>
      <w:r>
        <w:rPr>
          <w:rFonts w:hint="eastAsia" w:ascii="仿宋" w:hAnsi="仿宋" w:eastAsia="仿宋" w:cs="宋体"/>
          <w:kern w:val="0"/>
          <w:sz w:val="32"/>
          <w:szCs w:val="32"/>
        </w:rPr>
        <w:t>所有专家均完成打分并提交后，由专家组长进行评标汇总，出现客观分不一致的情况</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将自动显示评分项，专家组长可退回专家打分并写明理由。</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kern w:val="0"/>
          <w:sz w:val="32"/>
          <w:szCs w:val="32"/>
        </w:rPr>
      </w:pPr>
      <w:r>
        <w:rPr>
          <w:rFonts w:hint="eastAsia" w:ascii="仿宋" w:hAnsi="仿宋" w:eastAsia="仿宋" w:cs="宋体"/>
          <w:kern w:val="0"/>
          <w:sz w:val="32"/>
          <w:szCs w:val="32"/>
          <w:lang w:val="en-US" w:eastAsia="zh-CN"/>
        </w:rPr>
        <w:t xml:space="preserve">第四十四条 </w:t>
      </w:r>
      <w:r>
        <w:rPr>
          <w:rFonts w:hint="eastAsia" w:ascii="仿宋" w:hAnsi="仿宋" w:eastAsia="仿宋" w:cs="宋体"/>
          <w:kern w:val="0"/>
          <w:sz w:val="32"/>
          <w:szCs w:val="32"/>
        </w:rPr>
        <w:t>依据各专家的评分，</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将自动计算出专家平均分，评审结果将显示各评审小组成员打分、技术平均分及报价分。保存评审汇总意见及中标人后，即可点击评审结束完成评审。</w:t>
      </w:r>
    </w:p>
    <w:p>
      <w:pPr>
        <w:rPr>
          <w:rFonts w:ascii="仿宋" w:hAnsi="仿宋" w:eastAsia="仿宋"/>
          <w:sz w:val="24"/>
          <w:szCs w:val="28"/>
        </w:rPr>
      </w:pPr>
    </w:p>
    <w:p>
      <w:pPr>
        <w:widowControl/>
        <w:numPr>
          <w:ilvl w:val="0"/>
          <w:numId w:val="2"/>
        </w:numPr>
        <w:jc w:val="center"/>
        <w:rPr>
          <w:rFonts w:ascii="仿宋" w:hAnsi="仿宋" w:eastAsia="仿宋" w:cs="宋体"/>
          <w:b w:val="0"/>
          <w:bCs w:val="0"/>
          <w:kern w:val="0"/>
          <w:sz w:val="32"/>
          <w:szCs w:val="32"/>
        </w:rPr>
      </w:pPr>
      <w:r>
        <w:rPr>
          <w:rFonts w:hint="eastAsia" w:ascii="仿宋" w:hAnsi="仿宋" w:eastAsia="仿宋" w:cs="宋体"/>
          <w:b w:val="0"/>
          <w:bCs w:val="0"/>
          <w:kern w:val="0"/>
          <w:sz w:val="32"/>
          <w:szCs w:val="32"/>
        </w:rPr>
        <w:t>监管机构</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b/>
          <w:bCs/>
          <w:kern w:val="0"/>
          <w:sz w:val="32"/>
          <w:szCs w:val="32"/>
        </w:rPr>
      </w:pPr>
      <w:r>
        <w:rPr>
          <w:rFonts w:hint="eastAsia" w:ascii="仿宋" w:hAnsi="仿宋" w:eastAsia="仿宋" w:cs="宋体"/>
          <w:kern w:val="0"/>
          <w:sz w:val="32"/>
          <w:szCs w:val="32"/>
          <w:lang w:val="en-US" w:eastAsia="zh-CN"/>
        </w:rPr>
        <w:t xml:space="preserve">第四十五条 </w:t>
      </w:r>
      <w:r>
        <w:rPr>
          <w:rFonts w:hint="eastAsia" w:ascii="仿宋" w:hAnsi="仿宋" w:eastAsia="仿宋" w:cs="宋体"/>
          <w:kern w:val="0"/>
          <w:sz w:val="32"/>
          <w:szCs w:val="32"/>
        </w:rPr>
        <w:t>监管机构可登录</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对交易项目进行监管。</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b/>
          <w:bCs/>
          <w:kern w:val="0"/>
          <w:sz w:val="32"/>
          <w:szCs w:val="32"/>
        </w:rPr>
      </w:pPr>
      <w:r>
        <w:rPr>
          <w:rFonts w:hint="eastAsia" w:ascii="仿宋" w:hAnsi="仿宋" w:eastAsia="仿宋" w:cs="宋体"/>
          <w:kern w:val="0"/>
          <w:sz w:val="32"/>
          <w:szCs w:val="32"/>
          <w:lang w:val="en-US" w:eastAsia="zh-CN"/>
        </w:rPr>
        <w:t xml:space="preserve">第四十六条 </w:t>
      </w:r>
      <w:r>
        <w:rPr>
          <w:rFonts w:hint="eastAsia" w:ascii="仿宋" w:hAnsi="仿宋" w:eastAsia="仿宋" w:cs="宋体"/>
          <w:kern w:val="0"/>
          <w:sz w:val="32"/>
          <w:szCs w:val="32"/>
        </w:rPr>
        <w:t>监管机构可登录</w:t>
      </w:r>
      <w:r>
        <w:rPr>
          <w:rFonts w:hint="eastAsia" w:ascii="仿宋" w:hAnsi="仿宋" w:eastAsia="仿宋" w:cs="宋体"/>
          <w:kern w:val="0"/>
          <w:sz w:val="32"/>
          <w:szCs w:val="32"/>
          <w:lang w:eastAsia="zh-CN"/>
        </w:rPr>
        <w:t>交易系统</w:t>
      </w:r>
      <w:r>
        <w:rPr>
          <w:rFonts w:hint="eastAsia" w:ascii="仿宋" w:hAnsi="仿宋" w:eastAsia="仿宋" w:cs="宋体"/>
          <w:kern w:val="0"/>
          <w:sz w:val="32"/>
          <w:szCs w:val="32"/>
        </w:rPr>
        <w:t>查询和导出相关统计报表及其他数据资料。</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b/>
          <w:bCs/>
          <w:kern w:val="0"/>
          <w:sz w:val="32"/>
          <w:szCs w:val="32"/>
          <w:highlight w:val="none"/>
        </w:rPr>
      </w:pPr>
      <w:r>
        <w:rPr>
          <w:rFonts w:hint="eastAsia" w:ascii="仿宋" w:hAnsi="仿宋" w:eastAsia="仿宋" w:cs="宋体"/>
          <w:kern w:val="0"/>
          <w:sz w:val="32"/>
          <w:szCs w:val="32"/>
          <w:highlight w:val="none"/>
          <w:lang w:val="en-US" w:eastAsia="zh-CN"/>
        </w:rPr>
        <w:t xml:space="preserve">第四十七条 </w:t>
      </w:r>
      <w:r>
        <w:rPr>
          <w:rFonts w:hint="eastAsia" w:ascii="仿宋" w:hAnsi="仿宋" w:eastAsia="仿宋" w:cs="宋体"/>
          <w:kern w:val="0"/>
          <w:sz w:val="32"/>
          <w:szCs w:val="32"/>
          <w:highlight w:val="none"/>
        </w:rPr>
        <w:t>监管机构可登录</w:t>
      </w:r>
      <w:r>
        <w:rPr>
          <w:rFonts w:hint="eastAsia" w:ascii="仿宋" w:hAnsi="仿宋" w:eastAsia="仿宋" w:cs="宋体"/>
          <w:kern w:val="0"/>
          <w:sz w:val="32"/>
          <w:szCs w:val="32"/>
          <w:highlight w:val="none"/>
          <w:lang w:eastAsia="zh-CN"/>
        </w:rPr>
        <w:t>交易系统</w:t>
      </w:r>
      <w:r>
        <w:rPr>
          <w:rFonts w:hint="eastAsia" w:ascii="仿宋" w:hAnsi="仿宋" w:eastAsia="仿宋" w:cs="宋体"/>
          <w:kern w:val="0"/>
          <w:sz w:val="32"/>
          <w:szCs w:val="32"/>
          <w:highlight w:val="none"/>
        </w:rPr>
        <w:t>查看和处理项目投诉。</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ascii="仿宋" w:hAnsi="仿宋" w:eastAsia="仿宋" w:cs="宋体"/>
          <w:b/>
          <w:bCs/>
          <w:kern w:val="0"/>
          <w:sz w:val="32"/>
          <w:szCs w:val="32"/>
        </w:rPr>
      </w:pPr>
      <w:r>
        <w:rPr>
          <w:rFonts w:hint="eastAsia" w:ascii="仿宋" w:hAnsi="仿宋" w:eastAsia="仿宋" w:cs="宋体"/>
          <w:kern w:val="0"/>
          <w:sz w:val="32"/>
          <w:szCs w:val="32"/>
          <w:highlight w:val="none"/>
          <w:lang w:val="en-US" w:eastAsia="zh-CN"/>
        </w:rPr>
        <w:t xml:space="preserve">第四十八条 </w:t>
      </w:r>
      <w:r>
        <w:rPr>
          <w:rFonts w:hint="eastAsia" w:ascii="仿宋" w:hAnsi="仿宋" w:eastAsia="仿宋" w:cs="宋体"/>
          <w:kern w:val="0"/>
          <w:sz w:val="32"/>
          <w:szCs w:val="32"/>
          <w:highlight w:val="none"/>
        </w:rPr>
        <w:t>监管机构可登录交易系统进行代理机构、专家</w:t>
      </w:r>
      <w:r>
        <w:rPr>
          <w:rFonts w:hint="eastAsia" w:ascii="仿宋" w:hAnsi="仿宋" w:eastAsia="仿宋" w:cs="宋体"/>
          <w:kern w:val="0"/>
          <w:sz w:val="32"/>
          <w:szCs w:val="32"/>
        </w:rPr>
        <w:t>、供应商的评价管理。</w:t>
      </w:r>
    </w:p>
    <w:p>
      <w:pPr>
        <w:spacing w:beforeLines="0" w:afterLines="0" w:line="560" w:lineRule="exact"/>
        <w:ind w:firstLine="640" w:firstLineChars="200"/>
        <w:rPr>
          <w:rFonts w:hint="default" w:ascii="仿宋_GB2312" w:hAnsi="仿宋" w:eastAsia="仿宋_GB2312"/>
          <w:sz w:val="32"/>
        </w:rPr>
      </w:pPr>
    </w:p>
    <w:p>
      <w:pPr>
        <w:spacing w:beforeLines="0" w:afterLines="0" w:line="560" w:lineRule="exact"/>
        <w:ind w:firstLine="643" w:firstLineChars="200"/>
        <w:jc w:val="center"/>
        <w:rPr>
          <w:rFonts w:hint="default" w:ascii="仿宋_GB2312" w:hAnsi="仿宋" w:eastAsia="仿宋_GB2312"/>
          <w:b/>
          <w:bCs/>
          <w:sz w:val="32"/>
        </w:rPr>
      </w:pPr>
      <w:r>
        <w:rPr>
          <w:rFonts w:hint="eastAsia" w:ascii="仿宋_GB2312" w:hAnsi="仿宋" w:eastAsia="仿宋_GB2312"/>
          <w:b/>
          <w:bCs/>
          <w:sz w:val="32"/>
        </w:rPr>
        <w:t>第</w:t>
      </w:r>
      <w:r>
        <w:rPr>
          <w:rFonts w:hint="eastAsia" w:ascii="仿宋_GB2312" w:hAnsi="仿宋" w:eastAsia="仿宋_GB2312"/>
          <w:b/>
          <w:bCs/>
          <w:sz w:val="32"/>
          <w:lang w:val="en-US" w:eastAsia="zh-CN"/>
        </w:rPr>
        <w:t>四部分</w:t>
      </w:r>
      <w:r>
        <w:rPr>
          <w:rFonts w:hint="eastAsia" w:ascii="仿宋_GB2312" w:hAnsi="仿宋" w:eastAsia="仿宋_GB2312"/>
          <w:b/>
          <w:bCs/>
          <w:sz w:val="32"/>
        </w:rPr>
        <w:t xml:space="preserve"> 附 则</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一</w:t>
      </w:r>
      <w:r>
        <w:rPr>
          <w:rFonts w:hint="eastAsia" w:ascii="仿宋_GB2312" w:hAnsi="仿宋" w:eastAsia="仿宋_GB2312"/>
          <w:sz w:val="32"/>
        </w:rPr>
        <w:t>条 中南工程咨询设计集团采招云电子招标采购平台具体操作流程见</w:t>
      </w:r>
      <w:r>
        <w:rPr>
          <w:rFonts w:hint="eastAsia" w:ascii="仿宋_GB2312" w:hAnsi="仿宋" w:eastAsia="仿宋_GB2312"/>
          <w:sz w:val="32"/>
          <w:lang w:val="en-US" w:eastAsia="zh-CN"/>
        </w:rPr>
        <w:t>平台下</w:t>
      </w:r>
      <w:r>
        <w:rPr>
          <w:rFonts w:hint="eastAsia" w:ascii="仿宋_GB2312" w:hAnsi="仿宋" w:eastAsia="仿宋_GB2312"/>
          <w:sz w:val="32"/>
        </w:rPr>
        <w:t>电子商城</w:t>
      </w:r>
      <w:r>
        <w:rPr>
          <w:rFonts w:hint="eastAsia" w:ascii="仿宋_GB2312" w:hAnsi="仿宋" w:eastAsia="仿宋_GB2312"/>
          <w:sz w:val="32"/>
          <w:lang w:val="en-US" w:eastAsia="zh-CN"/>
        </w:rPr>
        <w:t>系统及电子招投标系统</w:t>
      </w:r>
      <w:r>
        <w:rPr>
          <w:rFonts w:hint="eastAsia" w:ascii="仿宋_GB2312" w:hAnsi="仿宋" w:eastAsia="仿宋_GB2312"/>
          <w:sz w:val="32"/>
        </w:rPr>
        <w:t>首页下载</w:t>
      </w:r>
      <w:r>
        <w:rPr>
          <w:rFonts w:hint="eastAsia" w:ascii="仿宋_GB2312" w:hAnsi="仿宋" w:eastAsia="仿宋_GB2312"/>
          <w:sz w:val="32"/>
          <w:lang w:val="en-US" w:eastAsia="zh-CN"/>
        </w:rPr>
        <w:t>专区各角色操作手册</w:t>
      </w:r>
      <w:r>
        <w:rPr>
          <w:rFonts w:hint="eastAsia" w:ascii="仿宋_GB2312" w:hAnsi="仿宋" w:eastAsia="仿宋_GB2312"/>
          <w:sz w:val="32"/>
        </w:rPr>
        <w:t>。</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w:t>
      </w:r>
      <w:r>
        <w:rPr>
          <w:rFonts w:hint="eastAsia" w:ascii="仿宋_GB2312" w:hAnsi="仿宋" w:eastAsia="仿宋_GB2312"/>
          <w:sz w:val="32"/>
          <w:lang w:val="en-US" w:eastAsia="zh-CN"/>
        </w:rPr>
        <w:t>二</w:t>
      </w:r>
      <w:r>
        <w:rPr>
          <w:rFonts w:hint="eastAsia" w:ascii="仿宋_GB2312" w:hAnsi="仿宋" w:eastAsia="仿宋_GB2312"/>
          <w:sz w:val="32"/>
        </w:rPr>
        <w:t>条 本规程中规定的时间均以系统服务器的时间为准，有关数据记录的时间以数据信息到达系统服务器时间为准。</w:t>
      </w:r>
    </w:p>
    <w:p>
      <w:pPr>
        <w:spacing w:beforeLines="0" w:afterLines="0" w:line="560" w:lineRule="exact"/>
        <w:ind w:firstLine="640" w:firstLineChars="200"/>
        <w:rPr>
          <w:rFonts w:hint="default" w:ascii="仿宋_GB2312" w:hAnsi="仿宋" w:eastAsia="仿宋_GB2312"/>
          <w:sz w:val="32"/>
        </w:rPr>
      </w:pPr>
      <w:r>
        <w:rPr>
          <w:rFonts w:hint="eastAsia" w:ascii="仿宋_GB2312" w:hAnsi="仿宋" w:eastAsia="仿宋_GB2312"/>
          <w:sz w:val="32"/>
        </w:rPr>
        <w:t>第三条 本规程由</w:t>
      </w:r>
      <w:r>
        <w:rPr>
          <w:rFonts w:hint="eastAsia" w:ascii="仿宋_GB2312" w:hAnsi="仿宋" w:eastAsia="仿宋_GB2312"/>
          <w:sz w:val="32"/>
          <w:lang w:val="en-US" w:eastAsia="zh-CN"/>
        </w:rPr>
        <w:t>采招云（湖北）信息科技有限公司</w:t>
      </w:r>
      <w:r>
        <w:rPr>
          <w:rFonts w:hint="eastAsia" w:ascii="仿宋_GB2312" w:hAnsi="仿宋" w:eastAsia="仿宋_GB2312"/>
          <w:sz w:val="32"/>
        </w:rPr>
        <w:t>负责解释，自 20</w:t>
      </w:r>
      <w:r>
        <w:rPr>
          <w:rFonts w:hint="eastAsia" w:ascii="仿宋_GB2312" w:hAnsi="仿宋" w:eastAsia="仿宋_GB2312"/>
          <w:sz w:val="32"/>
          <w:lang w:val="en-US" w:eastAsia="zh-CN"/>
        </w:rPr>
        <w:t>20</w:t>
      </w:r>
      <w:r>
        <w:rPr>
          <w:rFonts w:hint="eastAsia" w:ascii="仿宋_GB2312" w:hAnsi="仿宋" w:eastAsia="仿宋_GB2312"/>
          <w:sz w:val="32"/>
        </w:rPr>
        <w:t>年</w:t>
      </w:r>
      <w:r>
        <w:rPr>
          <w:rFonts w:hint="eastAsia" w:ascii="仿宋_GB2312" w:hAnsi="仿宋" w:eastAsia="仿宋_GB2312"/>
          <w:sz w:val="32"/>
          <w:lang w:val="en-US" w:eastAsia="zh-CN"/>
        </w:rPr>
        <w:t>9</w:t>
      </w:r>
      <w:r>
        <w:rPr>
          <w:rFonts w:hint="eastAsia" w:ascii="仿宋_GB2312" w:hAnsi="仿宋" w:eastAsia="仿宋_GB2312"/>
          <w:sz w:val="32"/>
        </w:rPr>
        <w:t>月1</w:t>
      </w:r>
      <w:r>
        <w:rPr>
          <w:rFonts w:hint="eastAsia" w:ascii="仿宋_GB2312" w:hAnsi="仿宋" w:eastAsia="仿宋_GB2312"/>
          <w:sz w:val="32"/>
          <w:lang w:val="en-US" w:eastAsia="zh-CN"/>
        </w:rPr>
        <w:t>0</w:t>
      </w:r>
      <w:r>
        <w:rPr>
          <w:rFonts w:hint="eastAsia" w:ascii="仿宋_GB2312" w:hAnsi="仿宋" w:eastAsia="仿宋_GB2312"/>
          <w:sz w:val="32"/>
        </w:rPr>
        <w:t>日起实施。</w:t>
      </w:r>
    </w:p>
    <w:p>
      <w:pPr>
        <w:spacing w:beforeLines="0" w:afterLines="0" w:line="400" w:lineRule="exact"/>
      </w:pPr>
      <w:bookmarkStart w:id="1" w:name="OLE_LINK1"/>
      <w:r>
        <w:rPr>
          <w:rFonts w:hint="eastAsia" w:ascii="仿宋_GB2312" w:hAnsi="仿宋" w:eastAsia="仿宋_GB2312"/>
          <w:sz w:val="32"/>
        </w:rPr>
        <w:t xml:space="preserve">                                                        </w:t>
      </w:r>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XBSJ-PK74820000006">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B26540"/>
    <w:multiLevelType w:val="singleLevel"/>
    <w:tmpl w:val="BCB26540"/>
    <w:lvl w:ilvl="0" w:tentative="0">
      <w:start w:val="1"/>
      <w:numFmt w:val="chineseCounting"/>
      <w:suff w:val="space"/>
      <w:lvlText w:val="第%1部分"/>
      <w:lvlJc w:val="left"/>
      <w:rPr>
        <w:rFonts w:hint="eastAsia"/>
      </w:rPr>
    </w:lvl>
  </w:abstractNum>
  <w:abstractNum w:abstractNumId="1">
    <w:nsid w:val="1E9C6FF6"/>
    <w:multiLevelType w:val="singleLevel"/>
    <w:tmpl w:val="1E9C6FF6"/>
    <w:lvl w:ilvl="0" w:tentative="0">
      <w:start w:val="5"/>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87DFA"/>
    <w:rsid w:val="05CC0D39"/>
    <w:rsid w:val="24F826A5"/>
    <w:rsid w:val="392D3AD6"/>
    <w:rsid w:val="54504986"/>
    <w:rsid w:val="74741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eastAsia" w:ascii="Times New Roman" w:hAnsi="Times New Roman" w:eastAsia="宋体" w:cs="Times New Roman"/>
      <w:kern w:val="2"/>
      <w:sz w:val="21"/>
      <w:lang w:val="en-US" w:eastAsia="zh-CN"/>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 w:type="paragraph" w:customStyle="1" w:styleId="4">
    <w:name w:val="_Style 1"/>
    <w:basedOn w:val="1"/>
    <w:unhideWhenUsed/>
    <w:qFormat/>
    <w:uiPriority w:val="99"/>
    <w:pPr>
      <w:spacing w:beforeLines="0" w:afterLines="0"/>
      <w:ind w:firstLine="420" w:firstLineChars="200"/>
    </w:pPr>
    <w:rPr>
      <w:rFonts w:hint="eastAsia"/>
      <w:sz w:val="21"/>
    </w:rPr>
  </w:style>
  <w:style w:type="paragraph" w:styleId="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2020-09-15T06:23:00Z</dcterms:created>
  <dc:creator>czy_yfb</dc:creator>
  <cp:lastModifiedBy>张三</cp:lastModifiedBy>
  <dcterms:modified xsi:type="dcterms:W3CDTF">2020-09-17T06:17:36Z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ies>
</file>